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7C9" w:rsidRPr="00366094" w:rsidRDefault="00A827C9" w:rsidP="00A827C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366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ПРОТОКОЛ </w:t>
      </w:r>
    </w:p>
    <w:p w:rsidR="004E7511" w:rsidRPr="00C20A26" w:rsidRDefault="00C20A26" w:rsidP="00C20A26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66094" w:rsidRPr="00366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827C9" w:rsidRPr="00C20A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публичных слушаний по проекту </w:t>
      </w:r>
      <w:r w:rsidR="00122311" w:rsidRPr="00C20A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решения</w:t>
      </w:r>
      <w:r w:rsidR="00366094" w:rsidRPr="00C20A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Совета депутатов</w:t>
      </w:r>
      <w:r w:rsidR="00122311" w:rsidRPr="00C20A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915EA" w:rsidRPr="00C20A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Талдомского</w:t>
      </w:r>
    </w:p>
    <w:p w:rsidR="00A827C9" w:rsidRPr="00C20A26" w:rsidRDefault="00366094" w:rsidP="00C20A26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0A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A6003F" w:rsidRPr="00C20A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округа «</w:t>
      </w:r>
      <w:r w:rsidR="003F43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исполнении бюджета Талдомского муниципального района за 2018 год</w:t>
      </w:r>
      <w:r w:rsidR="00A827C9" w:rsidRPr="00C20A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A827C9" w:rsidRPr="00C20A26" w:rsidRDefault="00A827C9" w:rsidP="00C20A26">
      <w:pPr>
        <w:tabs>
          <w:tab w:val="left" w:pos="1701"/>
          <w:tab w:val="left" w:pos="779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27C9" w:rsidRPr="00C20A26" w:rsidRDefault="00A827C9" w:rsidP="00C20A26">
      <w:pPr>
        <w:tabs>
          <w:tab w:val="left" w:pos="1701"/>
          <w:tab w:val="left" w:pos="779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27C9" w:rsidRPr="00C20A26" w:rsidRDefault="003915EA" w:rsidP="00C20A26">
      <w:pPr>
        <w:tabs>
          <w:tab w:val="left" w:pos="1701"/>
          <w:tab w:val="left" w:pos="779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>алдом,</w:t>
      </w:r>
      <w:r w:rsidR="00366094"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пл.К.Маркса, д.12                                             от </w:t>
      </w:r>
      <w:r w:rsidR="00CE434F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A6003F"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434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CE434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A827C9" w:rsidRPr="00C20A26" w:rsidRDefault="003915EA" w:rsidP="00C20A26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 заседаний администрации</w:t>
      </w:r>
    </w:p>
    <w:p w:rsidR="003915EA" w:rsidRPr="00C20A26" w:rsidRDefault="003915EA" w:rsidP="00C20A26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>10 часов 00 минут</w:t>
      </w:r>
    </w:p>
    <w:p w:rsidR="003915EA" w:rsidRPr="00C20A26" w:rsidRDefault="003915EA" w:rsidP="00C20A26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27C9" w:rsidRPr="00C20A26" w:rsidRDefault="00A827C9" w:rsidP="00C20A26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Присутствовали:</w:t>
      </w:r>
    </w:p>
    <w:tbl>
      <w:tblPr>
        <w:tblW w:w="0" w:type="auto"/>
        <w:tblLook w:val="04A0"/>
      </w:tblPr>
      <w:tblGrid>
        <w:gridCol w:w="4773"/>
        <w:gridCol w:w="4798"/>
      </w:tblGrid>
      <w:tr w:rsidR="00A827C9" w:rsidRPr="00C20A26" w:rsidTr="003915EA">
        <w:tc>
          <w:tcPr>
            <w:tcW w:w="4773" w:type="dxa"/>
            <w:shd w:val="clear" w:color="auto" w:fill="auto"/>
          </w:tcPr>
          <w:p w:rsidR="00A827C9" w:rsidRPr="00C20A26" w:rsidRDefault="00A827C9" w:rsidP="00C20A26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0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</w:t>
            </w:r>
          </w:p>
        </w:tc>
        <w:tc>
          <w:tcPr>
            <w:tcW w:w="4798" w:type="dxa"/>
            <w:shd w:val="clear" w:color="auto" w:fill="auto"/>
          </w:tcPr>
          <w:p w:rsidR="00A827C9" w:rsidRPr="00C20A26" w:rsidRDefault="00A6003F" w:rsidP="00C20A26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0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Гришина Лидия Михайловна</w:t>
            </w:r>
            <w:r w:rsidR="003915EA" w:rsidRPr="00C20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заместитель главы администрации Талдомского </w:t>
            </w:r>
            <w:r w:rsidRPr="00C20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 округа</w:t>
            </w:r>
          </w:p>
        </w:tc>
      </w:tr>
      <w:tr w:rsidR="00A827C9" w:rsidRPr="00C20A26" w:rsidTr="003915EA">
        <w:tc>
          <w:tcPr>
            <w:tcW w:w="4773" w:type="dxa"/>
            <w:shd w:val="clear" w:color="auto" w:fill="auto"/>
          </w:tcPr>
          <w:p w:rsidR="00A827C9" w:rsidRPr="00C20A26" w:rsidRDefault="00A827C9" w:rsidP="00C20A26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0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</w:p>
        </w:tc>
        <w:tc>
          <w:tcPr>
            <w:tcW w:w="4798" w:type="dxa"/>
            <w:shd w:val="clear" w:color="auto" w:fill="auto"/>
          </w:tcPr>
          <w:p w:rsidR="00A827C9" w:rsidRPr="00C20A26" w:rsidRDefault="003915EA" w:rsidP="00C20A26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0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Ефимова Елена Викторовна, главный эксперт организационного отдела</w:t>
            </w:r>
            <w:r w:rsidR="004E7511" w:rsidRPr="00C20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4E7511" w:rsidRPr="00C20A26" w:rsidRDefault="004E7511" w:rsidP="00C20A26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27C9" w:rsidRPr="00C20A26" w:rsidTr="003915EA">
        <w:tc>
          <w:tcPr>
            <w:tcW w:w="4773" w:type="dxa"/>
            <w:shd w:val="clear" w:color="auto" w:fill="auto"/>
          </w:tcPr>
          <w:p w:rsidR="00A827C9" w:rsidRPr="00C20A26" w:rsidRDefault="00A827C9" w:rsidP="00C20A26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0A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слушаний</w:t>
            </w:r>
          </w:p>
        </w:tc>
        <w:tc>
          <w:tcPr>
            <w:tcW w:w="4798" w:type="dxa"/>
            <w:shd w:val="clear" w:color="auto" w:fill="auto"/>
          </w:tcPr>
          <w:p w:rsidR="003915EA" w:rsidRPr="00C20A26" w:rsidRDefault="003677FA" w:rsidP="00C20A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0A2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Зарегистрировалось </w:t>
            </w:r>
            <w:r w:rsidR="003F439C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  <w:r w:rsidR="00444F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20A26">
              <w:rPr>
                <w:rFonts w:ascii="Times New Roman" w:eastAsia="Calibri" w:hAnsi="Times New Roman" w:cs="Times New Roman"/>
                <w:sz w:val="28"/>
                <w:szCs w:val="28"/>
              </w:rPr>
              <w:t>человек</w:t>
            </w:r>
          </w:p>
          <w:p w:rsidR="003677FA" w:rsidRPr="00C20A26" w:rsidRDefault="003677FA" w:rsidP="00C20A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0A26">
              <w:rPr>
                <w:rFonts w:ascii="Times New Roman" w:eastAsia="Calibri" w:hAnsi="Times New Roman" w:cs="Times New Roman"/>
                <w:sz w:val="28"/>
                <w:szCs w:val="28"/>
              </w:rPr>
              <w:t>(список прилагается)</w:t>
            </w:r>
          </w:p>
          <w:p w:rsidR="00A827C9" w:rsidRPr="00C20A26" w:rsidRDefault="00A827C9" w:rsidP="00C20A26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C7A93" w:rsidRPr="00C20A26" w:rsidRDefault="003C7A93" w:rsidP="00C20A26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7C9" w:rsidRPr="00C20A26" w:rsidRDefault="00A827C9" w:rsidP="00C20A26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A26">
        <w:rPr>
          <w:rFonts w:ascii="Times New Roman" w:hAnsi="Times New Roman" w:cs="Times New Roman"/>
          <w:sz w:val="28"/>
          <w:szCs w:val="28"/>
        </w:rPr>
        <w:t>Информирование о публичных слушаниях проведено следующими способами:</w:t>
      </w:r>
    </w:p>
    <w:p w:rsidR="00A827C9" w:rsidRPr="00C20A26" w:rsidRDefault="002F5768" w:rsidP="00C20A26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20A26">
        <w:rPr>
          <w:rFonts w:ascii="Times New Roman" w:hAnsi="Times New Roman" w:cs="Times New Roman"/>
          <w:i/>
          <w:sz w:val="28"/>
          <w:szCs w:val="28"/>
        </w:rPr>
        <w:tab/>
      </w:r>
      <w:r w:rsidR="003677FA" w:rsidRPr="00C20A26">
        <w:rPr>
          <w:rFonts w:ascii="Times New Roman" w:hAnsi="Times New Roman" w:cs="Times New Roman"/>
          <w:i/>
          <w:sz w:val="28"/>
          <w:szCs w:val="28"/>
        </w:rPr>
        <w:t>-</w:t>
      </w:r>
      <w:r w:rsidR="003677FA" w:rsidRPr="00C20A26">
        <w:rPr>
          <w:rFonts w:ascii="Times New Roman" w:hAnsi="Times New Roman" w:cs="Times New Roman"/>
          <w:sz w:val="28"/>
          <w:szCs w:val="28"/>
        </w:rPr>
        <w:t>информационное сообщение в общественно-политич</w:t>
      </w:r>
      <w:r w:rsidR="007E7F48">
        <w:rPr>
          <w:rFonts w:ascii="Times New Roman" w:hAnsi="Times New Roman" w:cs="Times New Roman"/>
          <w:sz w:val="28"/>
          <w:szCs w:val="28"/>
        </w:rPr>
        <w:t xml:space="preserve">еской газете «Заря»№ </w:t>
      </w:r>
      <w:r w:rsidR="003F439C">
        <w:rPr>
          <w:rFonts w:ascii="Times New Roman" w:hAnsi="Times New Roman" w:cs="Times New Roman"/>
          <w:sz w:val="28"/>
          <w:szCs w:val="28"/>
        </w:rPr>
        <w:t>17</w:t>
      </w:r>
      <w:r w:rsidR="007E7F48">
        <w:rPr>
          <w:rFonts w:ascii="Times New Roman" w:hAnsi="Times New Roman" w:cs="Times New Roman"/>
          <w:sz w:val="28"/>
          <w:szCs w:val="28"/>
        </w:rPr>
        <w:t xml:space="preserve"> от </w:t>
      </w:r>
      <w:r w:rsidR="003F439C">
        <w:rPr>
          <w:rFonts w:ascii="Times New Roman" w:hAnsi="Times New Roman" w:cs="Times New Roman"/>
          <w:sz w:val="28"/>
          <w:szCs w:val="28"/>
        </w:rPr>
        <w:t>08.05.2019 года</w:t>
      </w:r>
      <w:r w:rsidR="003677FA" w:rsidRPr="00C20A26">
        <w:rPr>
          <w:rFonts w:ascii="Times New Roman" w:hAnsi="Times New Roman" w:cs="Times New Roman"/>
          <w:sz w:val="28"/>
          <w:szCs w:val="28"/>
        </w:rPr>
        <w:t>.</w:t>
      </w:r>
    </w:p>
    <w:p w:rsidR="00366094" w:rsidRPr="00C20A26" w:rsidRDefault="00A6003F" w:rsidP="00C20A26">
      <w:pPr>
        <w:tabs>
          <w:tab w:val="left" w:pos="1701"/>
        </w:tabs>
        <w:spacing w:after="120"/>
        <w:ind w:left="1701"/>
        <w:jc w:val="both"/>
        <w:rPr>
          <w:rFonts w:ascii="Times New Roman" w:hAnsi="Times New Roman" w:cs="Times New Roman"/>
          <w:sz w:val="28"/>
          <w:szCs w:val="28"/>
        </w:rPr>
      </w:pPr>
      <w:r w:rsidRPr="00C20A26">
        <w:rPr>
          <w:rFonts w:ascii="Times New Roman" w:hAnsi="Times New Roman" w:cs="Times New Roman"/>
          <w:sz w:val="28"/>
          <w:szCs w:val="28"/>
        </w:rPr>
        <w:t>-информационное сообщение на сайте адм</w:t>
      </w:r>
      <w:r w:rsidR="007E7F48">
        <w:rPr>
          <w:rFonts w:ascii="Times New Roman" w:hAnsi="Times New Roman" w:cs="Times New Roman"/>
          <w:sz w:val="28"/>
          <w:szCs w:val="28"/>
        </w:rPr>
        <w:t xml:space="preserve">инистрации в сети интернет    </w:t>
      </w:r>
    </w:p>
    <w:p w:rsidR="00A827C9" w:rsidRPr="00C20A26" w:rsidRDefault="00A827C9" w:rsidP="00C20A26">
      <w:pPr>
        <w:keepNext/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20A26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Повестка дня</w:t>
      </w:r>
    </w:p>
    <w:p w:rsidR="00A827C9" w:rsidRPr="00C20A26" w:rsidRDefault="00A827C9" w:rsidP="00C20A26">
      <w:pPr>
        <w:keepNext/>
        <w:numPr>
          <w:ilvl w:val="2"/>
          <w:numId w:val="3"/>
        </w:num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66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регламенте публичных слушаний</w:t>
      </w:r>
      <w:r w:rsidR="003677FA"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73A9" w:rsidRPr="00C20A26" w:rsidRDefault="00B573A9" w:rsidP="00C20A26">
      <w:pPr>
        <w:keepNext/>
        <w:numPr>
          <w:ilvl w:val="2"/>
          <w:numId w:val="3"/>
        </w:num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66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 по проекту решения «</w:t>
      </w:r>
      <w:r w:rsidR="003F43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исполнении бюджета Талдомского муниципального района за 2018 года</w:t>
      </w:r>
      <w:r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B573A9" w:rsidRPr="00C20A26" w:rsidRDefault="00B573A9" w:rsidP="00C20A26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Докладчик: </w:t>
      </w:r>
      <w:proofErr w:type="spellStart"/>
      <w:r w:rsidR="00A6003F"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>Плюта</w:t>
      </w:r>
      <w:proofErr w:type="spellEnd"/>
      <w:r w:rsidR="00A6003F"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 Павлович, начальник</w:t>
      </w:r>
      <w:r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управления.</w:t>
      </w:r>
    </w:p>
    <w:p w:rsidR="00A827C9" w:rsidRPr="00C20A26" w:rsidRDefault="00A827C9" w:rsidP="00C20A26">
      <w:pPr>
        <w:keepNext/>
        <w:numPr>
          <w:ilvl w:val="2"/>
          <w:numId w:val="3"/>
        </w:num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66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Выступления участников публичных слушаний</w:t>
      </w:r>
    </w:p>
    <w:p w:rsidR="00A827C9" w:rsidRPr="00C20A26" w:rsidRDefault="00A827C9" w:rsidP="00C20A26">
      <w:pPr>
        <w:keepNext/>
        <w:numPr>
          <w:ilvl w:val="2"/>
          <w:numId w:val="3"/>
        </w:num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066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итогов публичных слушаний</w:t>
      </w:r>
    </w:p>
    <w:p w:rsidR="00366094" w:rsidRPr="00C20A26" w:rsidRDefault="00366094" w:rsidP="00C20A26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0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27C9" w:rsidRPr="00C20A26" w:rsidRDefault="00A827C9" w:rsidP="00C20A26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20A2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Слушали:</w:t>
      </w:r>
    </w:p>
    <w:p w:rsidR="00A827C9" w:rsidRPr="00C20A26" w:rsidRDefault="00A827C9" w:rsidP="00C20A26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0E98" w:rsidRPr="00C20A26" w:rsidRDefault="00A6003F" w:rsidP="005A6D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A26">
        <w:rPr>
          <w:rFonts w:ascii="Times New Roman" w:hAnsi="Times New Roman" w:cs="Times New Roman"/>
          <w:sz w:val="28"/>
          <w:szCs w:val="28"/>
        </w:rPr>
        <w:t>1.Гришина Л.М.</w:t>
      </w:r>
      <w:r w:rsidR="00B573A9" w:rsidRPr="00C20A26">
        <w:rPr>
          <w:rFonts w:ascii="Times New Roman" w:hAnsi="Times New Roman" w:cs="Times New Roman"/>
          <w:sz w:val="28"/>
          <w:szCs w:val="28"/>
        </w:rPr>
        <w:t>.</w:t>
      </w:r>
      <w:r w:rsidR="00366094" w:rsidRPr="00C20A26">
        <w:rPr>
          <w:rFonts w:ascii="Times New Roman" w:hAnsi="Times New Roman" w:cs="Times New Roman"/>
          <w:sz w:val="28"/>
          <w:szCs w:val="28"/>
        </w:rPr>
        <w:t>:</w:t>
      </w:r>
      <w:r w:rsidR="003677FA" w:rsidRPr="00C20A26">
        <w:rPr>
          <w:rFonts w:ascii="Times New Roman" w:hAnsi="Times New Roman" w:cs="Times New Roman"/>
          <w:sz w:val="28"/>
          <w:szCs w:val="28"/>
        </w:rPr>
        <w:t xml:space="preserve"> ознакомила </w:t>
      </w:r>
      <w:r w:rsidR="00883C98">
        <w:rPr>
          <w:rFonts w:ascii="Times New Roman" w:hAnsi="Times New Roman" w:cs="Times New Roman"/>
          <w:sz w:val="28"/>
          <w:szCs w:val="28"/>
        </w:rPr>
        <w:t>присутствующих с</w:t>
      </w:r>
      <w:r w:rsidR="00B573A9" w:rsidRPr="00C20A26">
        <w:rPr>
          <w:rFonts w:ascii="Times New Roman" w:hAnsi="Times New Roman" w:cs="Times New Roman"/>
          <w:sz w:val="28"/>
          <w:szCs w:val="28"/>
        </w:rPr>
        <w:t xml:space="preserve"> </w:t>
      </w:r>
      <w:r w:rsidR="00883C98">
        <w:rPr>
          <w:rFonts w:ascii="Times New Roman" w:hAnsi="Times New Roman" w:cs="Times New Roman"/>
          <w:sz w:val="28"/>
          <w:szCs w:val="28"/>
        </w:rPr>
        <w:t>регламентом</w:t>
      </w:r>
      <w:r w:rsidR="003677FA" w:rsidRPr="00C20A26">
        <w:rPr>
          <w:rFonts w:ascii="Times New Roman" w:hAnsi="Times New Roman" w:cs="Times New Roman"/>
          <w:sz w:val="28"/>
          <w:szCs w:val="28"/>
        </w:rPr>
        <w:t xml:space="preserve"> публичных слушаний: время для доклада 20 минут, время для вопросов 10 минут, выступления в</w:t>
      </w:r>
      <w:r w:rsidR="002F5768" w:rsidRPr="00C20A26">
        <w:rPr>
          <w:rFonts w:ascii="Times New Roman" w:hAnsi="Times New Roman" w:cs="Times New Roman"/>
          <w:sz w:val="28"/>
          <w:szCs w:val="28"/>
        </w:rPr>
        <w:t xml:space="preserve"> прениях 10 минут:</w:t>
      </w:r>
      <w:r w:rsidR="003C7A93" w:rsidRPr="00C20A26">
        <w:rPr>
          <w:rFonts w:ascii="Times New Roman" w:hAnsi="Times New Roman" w:cs="Times New Roman"/>
          <w:sz w:val="28"/>
          <w:szCs w:val="28"/>
        </w:rPr>
        <w:t xml:space="preserve"> каждый участник имеет право выступить, задать вопрос, внести предложения. Итог слушаний - рекомендаций по проекту решения; планируемое время работы 45 минут.</w:t>
      </w:r>
      <w:r w:rsidR="002F5768" w:rsidRPr="00C20A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0648" w:rsidRDefault="00A6003F" w:rsidP="00C20A26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2.Доклад начальника финансового управления </w:t>
      </w:r>
      <w:proofErr w:type="spellStart"/>
      <w:r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>Плюты</w:t>
      </w:r>
      <w:proofErr w:type="spellEnd"/>
      <w:r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Александра Павловича по проекту решения «</w:t>
      </w:r>
      <w:r w:rsidR="003F43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исполнении бюджета Талдомского муниципального района за 2018 года</w:t>
      </w:r>
      <w:r w:rsidRPr="00C20A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7259E1" w:rsidRPr="007259E1" w:rsidRDefault="007259E1" w:rsidP="007259E1">
      <w:pPr>
        <w:pStyle w:val="aa"/>
        <w:ind w:firstLine="709"/>
        <w:rPr>
          <w:rFonts w:ascii="Times New Roman" w:hAnsi="Times New Roman" w:cs="Times New Roman"/>
          <w:szCs w:val="28"/>
        </w:rPr>
      </w:pPr>
      <w:r w:rsidRPr="00775A48">
        <w:rPr>
          <w:rFonts w:ascii="Times New Roman" w:hAnsi="Times New Roman" w:cs="Times New Roman"/>
          <w:szCs w:val="28"/>
        </w:rPr>
        <w:t>Бюджет</w:t>
      </w:r>
      <w:r w:rsidRPr="007259E1">
        <w:rPr>
          <w:rFonts w:ascii="Times New Roman" w:hAnsi="Times New Roman" w:cs="Times New Roman"/>
          <w:szCs w:val="28"/>
        </w:rPr>
        <w:t xml:space="preserve"> Талдомского  муниципального района на 2018 год  по доходам был утвержден с внесенными изменениями и дополнениями, всего –  1780541,653тыс. рублей, в том числе по налоговым и неналоговым доходам – 724869,0 тыс. руб.</w:t>
      </w:r>
    </w:p>
    <w:p w:rsidR="007259E1" w:rsidRPr="007259E1" w:rsidRDefault="007259E1" w:rsidP="007259E1">
      <w:pPr>
        <w:pStyle w:val="aa"/>
        <w:ind w:firstLine="709"/>
        <w:rPr>
          <w:rFonts w:ascii="Times New Roman" w:hAnsi="Times New Roman" w:cs="Times New Roman"/>
          <w:szCs w:val="28"/>
        </w:rPr>
      </w:pPr>
      <w:r w:rsidRPr="007259E1">
        <w:rPr>
          <w:rFonts w:ascii="Times New Roman" w:hAnsi="Times New Roman" w:cs="Times New Roman"/>
          <w:szCs w:val="28"/>
        </w:rPr>
        <w:t>Исполнение бюджета по доходам  составило 1742780,954 тыс</w:t>
      </w:r>
      <w:proofErr w:type="gramStart"/>
      <w:r w:rsidRPr="007259E1">
        <w:rPr>
          <w:rFonts w:ascii="Times New Roman" w:hAnsi="Times New Roman" w:cs="Times New Roman"/>
          <w:szCs w:val="28"/>
        </w:rPr>
        <w:t>.р</w:t>
      </w:r>
      <w:proofErr w:type="gramEnd"/>
      <w:r w:rsidRPr="007259E1">
        <w:rPr>
          <w:rFonts w:ascii="Times New Roman" w:hAnsi="Times New Roman" w:cs="Times New Roman"/>
          <w:szCs w:val="28"/>
        </w:rPr>
        <w:t>уб. или 97,9% к плану, в том числе по налоговым, неналоговым доходам – 772821,743 тыс.руб., или 106,6 % к плану.</w:t>
      </w:r>
    </w:p>
    <w:p w:rsidR="007259E1" w:rsidRPr="007259E1" w:rsidRDefault="007259E1" w:rsidP="007259E1">
      <w:pPr>
        <w:pStyle w:val="aa"/>
        <w:ind w:firstLine="709"/>
        <w:rPr>
          <w:rFonts w:ascii="Times New Roman" w:hAnsi="Times New Roman" w:cs="Times New Roman"/>
          <w:szCs w:val="28"/>
        </w:rPr>
      </w:pPr>
      <w:r w:rsidRPr="007259E1">
        <w:rPr>
          <w:rFonts w:ascii="Times New Roman" w:hAnsi="Times New Roman" w:cs="Times New Roman"/>
          <w:szCs w:val="28"/>
        </w:rPr>
        <w:t>Налоговых доходов поступило 716750,938 тыс</w:t>
      </w:r>
      <w:proofErr w:type="gramStart"/>
      <w:r w:rsidRPr="007259E1">
        <w:rPr>
          <w:rFonts w:ascii="Times New Roman" w:hAnsi="Times New Roman" w:cs="Times New Roman"/>
          <w:szCs w:val="28"/>
        </w:rPr>
        <w:t>.р</w:t>
      </w:r>
      <w:proofErr w:type="gramEnd"/>
      <w:r w:rsidRPr="007259E1">
        <w:rPr>
          <w:rFonts w:ascii="Times New Roman" w:hAnsi="Times New Roman" w:cs="Times New Roman"/>
          <w:szCs w:val="28"/>
        </w:rPr>
        <w:t>уб. или 92,7% от общей суммы поступлений налоговых и неналоговых доходов. В структуре налоговых поступлений 86,6% составляет налог на доходы физических лиц – 620519,28 тыс</w:t>
      </w:r>
      <w:proofErr w:type="gramStart"/>
      <w:r w:rsidRPr="007259E1">
        <w:rPr>
          <w:rFonts w:ascii="Times New Roman" w:hAnsi="Times New Roman" w:cs="Times New Roman"/>
          <w:szCs w:val="28"/>
        </w:rPr>
        <w:t>.р</w:t>
      </w:r>
      <w:proofErr w:type="gramEnd"/>
      <w:r w:rsidRPr="007259E1">
        <w:rPr>
          <w:rFonts w:ascii="Times New Roman" w:hAnsi="Times New Roman" w:cs="Times New Roman"/>
          <w:szCs w:val="28"/>
        </w:rPr>
        <w:t xml:space="preserve">уб. ( </w:t>
      </w:r>
      <w:smartTag w:uri="urn:schemas-microsoft-com:office:smarttags" w:element="metricconverter">
        <w:smartTagPr>
          <w:attr w:name="ProductID" w:val="2017 г"/>
        </w:smartTagPr>
        <w:r w:rsidRPr="007259E1">
          <w:rPr>
            <w:rFonts w:ascii="Times New Roman" w:hAnsi="Times New Roman" w:cs="Times New Roman"/>
            <w:szCs w:val="28"/>
          </w:rPr>
          <w:t>2017 г</w:t>
        </w:r>
      </w:smartTag>
      <w:r w:rsidRPr="007259E1">
        <w:rPr>
          <w:rFonts w:ascii="Times New Roman" w:hAnsi="Times New Roman" w:cs="Times New Roman"/>
          <w:szCs w:val="28"/>
        </w:rPr>
        <w:t>. – 565,7 млн.руб. – 86,0%); 9,7% - налоги на совокупный доход – 69328,586 тыс.руб.( 2017г. – 68 479,9 тыс.руб. -10,4%). Поступление данных налогов составило к плану соответственно 106,8% и 102,2%.</w:t>
      </w:r>
    </w:p>
    <w:p w:rsidR="007259E1" w:rsidRPr="007259E1" w:rsidRDefault="007259E1" w:rsidP="007259E1">
      <w:pPr>
        <w:pStyle w:val="aa"/>
        <w:ind w:firstLine="709"/>
        <w:rPr>
          <w:rFonts w:ascii="Times New Roman" w:hAnsi="Times New Roman" w:cs="Times New Roman"/>
          <w:szCs w:val="28"/>
        </w:rPr>
      </w:pPr>
      <w:r w:rsidRPr="007259E1">
        <w:rPr>
          <w:rFonts w:ascii="Times New Roman" w:hAnsi="Times New Roman" w:cs="Times New Roman"/>
          <w:szCs w:val="28"/>
        </w:rPr>
        <w:t>Акцизы по подакцизным товарам поступили в сумме 20635,587 тыс. руб., исполнение составило 108,6 %. Поступления акцизов осуществляются в доле к нормативным поступлениям в областной бюджет, утвержденной законом Московской области.</w:t>
      </w:r>
    </w:p>
    <w:p w:rsidR="007259E1" w:rsidRPr="007259E1" w:rsidRDefault="007259E1" w:rsidP="007259E1">
      <w:pPr>
        <w:pStyle w:val="aa"/>
        <w:ind w:firstLine="709"/>
        <w:rPr>
          <w:rFonts w:ascii="Times New Roman" w:hAnsi="Times New Roman" w:cs="Times New Roman"/>
          <w:szCs w:val="28"/>
        </w:rPr>
      </w:pPr>
      <w:r w:rsidRPr="007259E1">
        <w:rPr>
          <w:rFonts w:ascii="Times New Roman" w:hAnsi="Times New Roman" w:cs="Times New Roman"/>
          <w:szCs w:val="28"/>
        </w:rPr>
        <w:t>Госпошлина исполнена в сумме 6267,736 тыс. руб. или на 130,6% по отношению к плановым назначениям.</w:t>
      </w:r>
    </w:p>
    <w:p w:rsidR="007259E1" w:rsidRPr="007259E1" w:rsidRDefault="007259E1" w:rsidP="007259E1">
      <w:pPr>
        <w:pStyle w:val="aa"/>
        <w:ind w:firstLine="709"/>
        <w:rPr>
          <w:rFonts w:ascii="Times New Roman" w:hAnsi="Times New Roman" w:cs="Times New Roman"/>
          <w:szCs w:val="28"/>
        </w:rPr>
      </w:pPr>
      <w:r w:rsidRPr="007259E1">
        <w:rPr>
          <w:rFonts w:ascii="Times New Roman" w:hAnsi="Times New Roman" w:cs="Times New Roman"/>
          <w:szCs w:val="28"/>
        </w:rPr>
        <w:t>Неналоговые доходы в структуре налоговых и неналоговых доходов составили 7,3 % - 56070,805тыс. руб. В структуре неналоговых поступлений 26,5% составляют доходы, получаемые в виде  арендной платы за земельные участки, 6,8% составляют доходы от аренды имущества и 40,1% - доходы от продажи имущества.</w:t>
      </w:r>
    </w:p>
    <w:p w:rsidR="007259E1" w:rsidRPr="007259E1" w:rsidRDefault="007259E1" w:rsidP="007259E1">
      <w:pPr>
        <w:pStyle w:val="aa"/>
        <w:ind w:firstLine="709"/>
        <w:rPr>
          <w:rFonts w:ascii="Times New Roman" w:hAnsi="Times New Roman" w:cs="Times New Roman"/>
          <w:szCs w:val="28"/>
        </w:rPr>
      </w:pPr>
      <w:r w:rsidRPr="007259E1">
        <w:rPr>
          <w:rFonts w:ascii="Times New Roman" w:hAnsi="Times New Roman" w:cs="Times New Roman"/>
          <w:szCs w:val="28"/>
        </w:rPr>
        <w:t>Доходы в виде арендной платы за земельные участки, поступили в сумме 14854,373тыс. руб. или 92,8%  по отношению к плановым показателям, доходы от сдачи в аренду имущества составили 6496,049 тыс. руб. или 97,0 % по отношению к плану.</w:t>
      </w:r>
    </w:p>
    <w:p w:rsidR="007259E1" w:rsidRPr="007259E1" w:rsidRDefault="007259E1" w:rsidP="007259E1">
      <w:pPr>
        <w:pStyle w:val="aa"/>
        <w:ind w:firstLine="709"/>
        <w:rPr>
          <w:rFonts w:ascii="Times New Roman" w:hAnsi="Times New Roman" w:cs="Times New Roman"/>
          <w:szCs w:val="28"/>
        </w:rPr>
      </w:pPr>
      <w:r w:rsidRPr="007259E1">
        <w:rPr>
          <w:rFonts w:ascii="Times New Roman" w:hAnsi="Times New Roman" w:cs="Times New Roman"/>
          <w:szCs w:val="28"/>
        </w:rPr>
        <w:t>Доходы от оказания платных услуг поступили в сумме 3581,535 тыс. руб., при плане – 3460,0 тыс. руб.</w:t>
      </w:r>
    </w:p>
    <w:p w:rsidR="007259E1" w:rsidRPr="007259E1" w:rsidRDefault="007259E1" w:rsidP="007259E1">
      <w:pPr>
        <w:pStyle w:val="aa"/>
        <w:ind w:firstLine="709"/>
        <w:rPr>
          <w:rFonts w:ascii="Times New Roman" w:hAnsi="Times New Roman" w:cs="Times New Roman"/>
          <w:szCs w:val="28"/>
        </w:rPr>
      </w:pPr>
      <w:r w:rsidRPr="007259E1">
        <w:rPr>
          <w:rFonts w:ascii="Times New Roman" w:hAnsi="Times New Roman" w:cs="Times New Roman"/>
          <w:szCs w:val="28"/>
        </w:rPr>
        <w:t>Доходы от продажи имущества составили – 22512,071 тыс</w:t>
      </w:r>
      <w:proofErr w:type="gramStart"/>
      <w:r w:rsidRPr="007259E1">
        <w:rPr>
          <w:rFonts w:ascii="Times New Roman" w:hAnsi="Times New Roman" w:cs="Times New Roman"/>
          <w:szCs w:val="28"/>
        </w:rPr>
        <w:t>.р</w:t>
      </w:r>
      <w:proofErr w:type="gramEnd"/>
      <w:r w:rsidRPr="007259E1">
        <w:rPr>
          <w:rFonts w:ascii="Times New Roman" w:hAnsi="Times New Roman" w:cs="Times New Roman"/>
          <w:szCs w:val="28"/>
        </w:rPr>
        <w:t>уб.</w:t>
      </w:r>
    </w:p>
    <w:p w:rsidR="007259E1" w:rsidRPr="007259E1" w:rsidRDefault="007259E1" w:rsidP="007259E1">
      <w:pPr>
        <w:pStyle w:val="aa"/>
        <w:ind w:firstLine="709"/>
        <w:rPr>
          <w:rFonts w:ascii="Times New Roman" w:hAnsi="Times New Roman" w:cs="Times New Roman"/>
          <w:szCs w:val="28"/>
        </w:rPr>
      </w:pPr>
      <w:r w:rsidRPr="007259E1">
        <w:rPr>
          <w:rFonts w:ascii="Times New Roman" w:hAnsi="Times New Roman" w:cs="Times New Roman"/>
          <w:szCs w:val="28"/>
        </w:rPr>
        <w:t>Штрафные санкции поступили в сумме 7362,746 тыс</w:t>
      </w:r>
      <w:proofErr w:type="gramStart"/>
      <w:r w:rsidRPr="007259E1">
        <w:rPr>
          <w:rFonts w:ascii="Times New Roman" w:hAnsi="Times New Roman" w:cs="Times New Roman"/>
          <w:szCs w:val="28"/>
        </w:rPr>
        <w:t>.р</w:t>
      </w:r>
      <w:proofErr w:type="gramEnd"/>
      <w:r w:rsidRPr="007259E1">
        <w:rPr>
          <w:rFonts w:ascii="Times New Roman" w:hAnsi="Times New Roman" w:cs="Times New Roman"/>
          <w:szCs w:val="28"/>
        </w:rPr>
        <w:t>уб. или 151,8% к  плановым показателям.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Из областного бюджета поступило: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дотации –59,0 тыс. руб. или 100% к плану;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субвенции – 711,232 млн. руб. или 98,1 % к плану;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субсидии –206,971млн. руб. или  75,2 % к плану.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иные межбюджетные трансферты – 53,6 млн. руб. или  99,6 % к плану. Возвращено остатков межбюджетных трансфертов прошлых лет, имеющих целевое значение в областной бюджет в сумме 1986,263 тыс. руб.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ab/>
        <w:t>По расходам бюджет района на 2018 год утвержден с  учетом внесенных изменений и дополнений в сумме 1982654,687 тыс. руб. Исполнение по расходам составило 1872910,496 тыс. руб.   или 94,5 %. Основная доля расходов к общему объему  расходов за отчетный период составила: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lastRenderedPageBreak/>
        <w:t>расходы на «Образование» - 59,3%  (2017г. – 64,1 %</w:t>
      </w:r>
      <w:proofErr w:type="gramStart"/>
      <w:r w:rsidRPr="007259E1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7259E1">
        <w:rPr>
          <w:rFonts w:ascii="Times New Roman" w:hAnsi="Times New Roman" w:cs="Times New Roman"/>
          <w:sz w:val="28"/>
          <w:szCs w:val="28"/>
        </w:rPr>
        <w:t>;</w:t>
      </w:r>
    </w:p>
    <w:p w:rsidR="007259E1" w:rsidRPr="007259E1" w:rsidRDefault="007259E1" w:rsidP="007259E1">
      <w:pPr>
        <w:spacing w:after="0" w:line="240" w:lineRule="auto"/>
        <w:ind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«Культура, кинематография» -  6,0% (уровень 2017г.);</w:t>
      </w:r>
    </w:p>
    <w:p w:rsidR="007259E1" w:rsidRPr="007259E1" w:rsidRDefault="007259E1" w:rsidP="007259E1">
      <w:pPr>
        <w:spacing w:after="0" w:line="240" w:lineRule="auto"/>
        <w:ind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«Социальная политика» - 3,9 % (</w:t>
      </w:r>
      <w:smartTag w:uri="urn:schemas-microsoft-com:office:smarttags" w:element="metricconverter">
        <w:smartTagPr>
          <w:attr w:name="ProductID" w:val="2017 г"/>
        </w:smartTagPr>
        <w:r w:rsidRPr="007259E1">
          <w:rPr>
            <w:rFonts w:ascii="Times New Roman" w:hAnsi="Times New Roman" w:cs="Times New Roman"/>
            <w:sz w:val="28"/>
            <w:szCs w:val="28"/>
          </w:rPr>
          <w:t>2017 г</w:t>
        </w:r>
      </w:smartTag>
      <w:r w:rsidRPr="007259E1">
        <w:rPr>
          <w:rFonts w:ascii="Times New Roman" w:hAnsi="Times New Roman" w:cs="Times New Roman"/>
          <w:sz w:val="28"/>
          <w:szCs w:val="28"/>
        </w:rPr>
        <w:t>. - 3,8 %);</w:t>
      </w:r>
    </w:p>
    <w:p w:rsidR="007259E1" w:rsidRPr="007259E1" w:rsidRDefault="007259E1" w:rsidP="007259E1">
      <w:pPr>
        <w:spacing w:after="0" w:line="240" w:lineRule="auto"/>
        <w:ind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«Физическая культура и спорт» - 3,1% (</w:t>
      </w:r>
      <w:smartTag w:uri="urn:schemas-microsoft-com:office:smarttags" w:element="metricconverter">
        <w:smartTagPr>
          <w:attr w:name="ProductID" w:val="2017 г"/>
        </w:smartTagPr>
        <w:r w:rsidRPr="007259E1">
          <w:rPr>
            <w:rFonts w:ascii="Times New Roman" w:hAnsi="Times New Roman" w:cs="Times New Roman"/>
            <w:sz w:val="28"/>
            <w:szCs w:val="28"/>
          </w:rPr>
          <w:t>2017 г</w:t>
        </w:r>
      </w:smartTag>
      <w:r w:rsidRPr="007259E1">
        <w:rPr>
          <w:rFonts w:ascii="Times New Roman" w:hAnsi="Times New Roman" w:cs="Times New Roman"/>
          <w:sz w:val="28"/>
          <w:szCs w:val="28"/>
        </w:rPr>
        <w:t>. – 2,6 %);</w:t>
      </w:r>
    </w:p>
    <w:p w:rsidR="007259E1" w:rsidRPr="007259E1" w:rsidRDefault="007259E1" w:rsidP="007259E1">
      <w:pPr>
        <w:spacing w:after="0" w:line="240" w:lineRule="auto"/>
        <w:ind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«Здравоохранение» - 0,4 %  (</w:t>
      </w:r>
      <w:smartTag w:uri="urn:schemas-microsoft-com:office:smarttags" w:element="metricconverter">
        <w:smartTagPr>
          <w:attr w:name="ProductID" w:val="2017 г"/>
        </w:smartTagPr>
        <w:r w:rsidRPr="007259E1">
          <w:rPr>
            <w:rFonts w:ascii="Times New Roman" w:hAnsi="Times New Roman" w:cs="Times New Roman"/>
            <w:sz w:val="28"/>
            <w:szCs w:val="28"/>
          </w:rPr>
          <w:t>2017 г</w:t>
        </w:r>
      </w:smartTag>
      <w:r w:rsidRPr="007259E1">
        <w:rPr>
          <w:rFonts w:ascii="Times New Roman" w:hAnsi="Times New Roman" w:cs="Times New Roman"/>
          <w:sz w:val="28"/>
          <w:szCs w:val="28"/>
        </w:rPr>
        <w:t>.-0,5%);</w:t>
      </w:r>
    </w:p>
    <w:p w:rsidR="007259E1" w:rsidRPr="007259E1" w:rsidRDefault="007259E1" w:rsidP="007259E1">
      <w:pPr>
        <w:spacing w:after="0" w:line="240" w:lineRule="auto"/>
        <w:ind w:firstLine="1440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«Жилищно-коммунальное хозяйство» - 7,3 % (</w:t>
      </w:r>
      <w:smartTag w:uri="urn:schemas-microsoft-com:office:smarttags" w:element="metricconverter">
        <w:smartTagPr>
          <w:attr w:name="ProductID" w:val="2017 г"/>
        </w:smartTagPr>
        <w:r w:rsidRPr="007259E1">
          <w:rPr>
            <w:rFonts w:ascii="Times New Roman" w:hAnsi="Times New Roman" w:cs="Times New Roman"/>
            <w:sz w:val="28"/>
            <w:szCs w:val="28"/>
          </w:rPr>
          <w:t>2017 г</w:t>
        </w:r>
      </w:smartTag>
      <w:r w:rsidRPr="007259E1">
        <w:rPr>
          <w:rFonts w:ascii="Times New Roman" w:hAnsi="Times New Roman" w:cs="Times New Roman"/>
          <w:sz w:val="28"/>
          <w:szCs w:val="28"/>
        </w:rPr>
        <w:t>.-6,6%).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ab/>
        <w:t xml:space="preserve">По разделу «Общегосударственные вопросы» исполнение составило в сумме 195,76 млн. руб. или  98,4 % к плану 199,02 млн. руб. 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         Расходы на содержание законодательной (представительной) и исполнительной власти, включая структурные подразделения в сфере образования и культуры, составили всего 122,7 млн. руб. или 6,5% от всех расходов бюджета (2017 г-8,0%).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ab/>
        <w:t>На отчетную дату численность работников администрации Талдомского муниципального района  и структурных подразделений составляет 133 ед. (</w:t>
      </w:r>
      <w:smartTag w:uri="urn:schemas-microsoft-com:office:smarttags" w:element="metricconverter">
        <w:smartTagPr>
          <w:attr w:name="ProductID" w:val="2017 г"/>
        </w:smartTagPr>
        <w:r w:rsidRPr="007259E1">
          <w:rPr>
            <w:rFonts w:ascii="Times New Roman" w:hAnsi="Times New Roman" w:cs="Times New Roman"/>
            <w:sz w:val="28"/>
            <w:szCs w:val="28"/>
          </w:rPr>
          <w:t>2017 г</w:t>
        </w:r>
      </w:smartTag>
      <w:r w:rsidRPr="007259E1">
        <w:rPr>
          <w:rFonts w:ascii="Times New Roman" w:hAnsi="Times New Roman" w:cs="Times New Roman"/>
          <w:sz w:val="28"/>
          <w:szCs w:val="28"/>
        </w:rPr>
        <w:t xml:space="preserve"> - 128 ед.), из них муниципальных служащих – 74 ед. в пределах численности, утвержденной постановлением Правительства МО.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ab/>
        <w:t xml:space="preserve">Расходы на обслуживание муниципального долга  составили за отчетный период 0,0 тыс. руб. </w:t>
      </w:r>
    </w:p>
    <w:p w:rsid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         По состоянию на 01.01.2019 г. присутствует долг по муниципальной гарантии за МУП «Райкомсервис» в сумме 5,8 млн. руб.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           Расходы на содержание многофункционального центра предоставления государственных и муниципальных услуг составили в сумме 28,57 млн. руб., из них на оплату труда с начислением 25,68 млн. руб., или 99,6 % к плану.</w:t>
      </w:r>
    </w:p>
    <w:p w:rsidR="007259E1" w:rsidRPr="007259E1" w:rsidRDefault="007259E1" w:rsidP="007259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         Расходы на содержание МКУ «ЦБ Талдомского муниципального района» составили в сумме 36,02 млн. руб. или 99,8% к плану, из них на оплату труда с начислением – 33,66 млн. руб.</w:t>
      </w:r>
    </w:p>
    <w:p w:rsidR="007259E1" w:rsidRPr="007259E1" w:rsidRDefault="007259E1" w:rsidP="007259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           Расходы на содержание МКУ «Центр управления закупками» составили в сумме 5,23 млн. руб. или 100,0% к плану года, которые полностью использованы на денежное содержание сотрудников казенного учреждения.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ab/>
        <w:t>Расходы на содержание управления муниципальной статистики составили 1157,6 тыс. руб. или 92,5 % к плану.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ab/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259E1">
        <w:rPr>
          <w:rFonts w:ascii="Times New Roman" w:hAnsi="Times New Roman" w:cs="Times New Roman"/>
          <w:sz w:val="28"/>
          <w:szCs w:val="28"/>
        </w:rPr>
        <w:tab/>
        <w:t xml:space="preserve">По разделу «Национальная безопасность и правоохранительная деятельность»  проведены расходы на общую сумму 12996,6 тыс. руб., в том числе: 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         на защиту населения и территории от последствий чрезвычайных ситуаций природного характера – 531,0 тыс. руб.,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         осуществление мероприятий по обеспечению безопасности людей на водных объектах 87,0 тыс. руб.,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         мероприятия по гражданской обороне -  852,0 тыс. руб., 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         обеспечение деятельности единой дежурно-диспетчерской службы – 6282,7 тыс. руб.,  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          мероприятия по предупреждению терроризма и экстремизма – 4674,5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тыс. руб., из них на повышение степени защищенности социально-значимых объектов и мест массового пребывания людей – 3775,2 тыс. руб.;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          меры по первичной пожарной безопасности – 569,4 тыс. руб., 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lastRenderedPageBreak/>
        <w:t xml:space="preserve">По разделу «Национальная экономика» расходы составили 158176,4 тыс. руб. (96,4 % к плану), в том числе </w:t>
      </w:r>
      <w:proofErr w:type="gramStart"/>
      <w:r w:rsidRPr="007259E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259E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 выполнение полномочий субъекта РФ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а) по организации проведения мероприятий по отлову и содержанию безнадзорных животных  - 0,8 млн</w:t>
      </w:r>
      <w:proofErr w:type="gramStart"/>
      <w:r w:rsidRPr="007259E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259E1">
        <w:rPr>
          <w:rFonts w:ascii="Times New Roman" w:hAnsi="Times New Roman" w:cs="Times New Roman"/>
          <w:sz w:val="28"/>
          <w:szCs w:val="28"/>
        </w:rPr>
        <w:t>уб.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б) по оформлению в собственность Московской области сибиреязвенных скотомогильников, обустройству и содержанию данных объектов – 0,2 млн</w:t>
      </w:r>
      <w:proofErr w:type="gramStart"/>
      <w:r w:rsidRPr="007259E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259E1">
        <w:rPr>
          <w:rFonts w:ascii="Times New Roman" w:hAnsi="Times New Roman" w:cs="Times New Roman"/>
          <w:sz w:val="28"/>
          <w:szCs w:val="28"/>
        </w:rPr>
        <w:t xml:space="preserve">уб. 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 возмещение затрат Талдомского  АТП  по организации транспортного обслуживания населения в границах района – 30,5 млн. руб. или  92,1 % к плану;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  возмещение затрат по доставке продовольственной и промышленной продукции в сельские населенные пункты –842,0 тыс. руб.;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 судебный иск по долгам за прошлый период – 6,7 млн. руб.;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        - </w:t>
      </w:r>
      <w:r w:rsidRPr="007259E1">
        <w:rPr>
          <w:rFonts w:ascii="Times New Roman" w:hAnsi="Times New Roman" w:cs="Times New Roman"/>
          <w:bCs/>
          <w:iCs/>
          <w:sz w:val="28"/>
          <w:szCs w:val="28"/>
        </w:rPr>
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 – 0,35 млн. руб.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259E1">
        <w:rPr>
          <w:rFonts w:ascii="Times New Roman" w:hAnsi="Times New Roman" w:cs="Times New Roman"/>
          <w:bCs/>
          <w:iCs/>
          <w:sz w:val="28"/>
          <w:szCs w:val="28"/>
        </w:rPr>
        <w:t xml:space="preserve">          - разработка проектной документации в целях благоустройства пешеходных улиц и общественных пространств  - 0,4 млн. руб.;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259E1">
        <w:rPr>
          <w:rFonts w:ascii="Times New Roman" w:hAnsi="Times New Roman" w:cs="Times New Roman"/>
          <w:bCs/>
          <w:iCs/>
          <w:sz w:val="28"/>
          <w:szCs w:val="28"/>
        </w:rPr>
        <w:t xml:space="preserve">           - изготовление уличной навигации – 0,4млн. руб.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259E1">
        <w:rPr>
          <w:rFonts w:ascii="Times New Roman" w:hAnsi="Times New Roman" w:cs="Times New Roman"/>
          <w:bCs/>
          <w:iCs/>
          <w:sz w:val="28"/>
          <w:szCs w:val="28"/>
        </w:rPr>
        <w:t xml:space="preserve">   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Pr="007259E1">
        <w:rPr>
          <w:rFonts w:ascii="Times New Roman" w:hAnsi="Times New Roman" w:cs="Times New Roman"/>
          <w:sz w:val="28"/>
          <w:szCs w:val="28"/>
        </w:rPr>
        <w:t>Мероприятия муниципальной программы «Предпринимательство           Талдомского муниципального района на 2017-2021 годы» выполнены на 100%  или в сумме 2,6 млн. руб.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bCs/>
          <w:iCs/>
          <w:sz w:val="28"/>
          <w:szCs w:val="28"/>
        </w:rPr>
        <w:t xml:space="preserve">              </w:t>
      </w:r>
      <w:r w:rsidRPr="007259E1">
        <w:rPr>
          <w:rFonts w:ascii="Times New Roman" w:hAnsi="Times New Roman" w:cs="Times New Roman"/>
          <w:sz w:val="28"/>
          <w:szCs w:val="28"/>
        </w:rPr>
        <w:t>Расходы на проведение мероприятий по развитию связи и информатики составили в сумме 1,8 млн. руб. или 90,7 % к плану, из них: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            - доступ к сети «Интернет» учреждений образования – 1,8 млн. руб.;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7259E1">
        <w:rPr>
          <w:rFonts w:ascii="Times New Roman" w:hAnsi="Times New Roman" w:cs="Times New Roman"/>
          <w:sz w:val="28"/>
          <w:szCs w:val="28"/>
        </w:rPr>
        <w:t>- доступ к электронным серверам цифровой инфраструктуры в сфере жилищно-коммунального хозяйства – 2,39 тыс. руб.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              По подразделу «Дорожное хозяйство» выполнение плановых показателей составило 99,6 % или в сумме 111,5 млн. руб., из них: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       - на выполнение полномочий сельских поселений, переданных муниципальному району – содержание дорог общего пользования населенных пунктов – 27,7 млн. руб.;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       -   на капитальный ремонт и ремонт автомобильных дорог общего пользования населенных пунктов поселений, включая капитальный ремонт и ремонт дворовых территорий многоквартирных домов, проездов к дворовым территориям многоквартирных домов населенных пунктов – 15,8 млн. руб., из них субсидии из областного бюджета – 14,4 млн. руб. («Дорожный фонд»);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      -  на капитальный ремонт и ремонт подъездных автомобильных дорог к садоводческим, огородническим и дачным товариществам в сумме 68,0 млн. руб.,  из них субсидии из областного бюджета – 67,3 млн. руб.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ab/>
        <w:t xml:space="preserve">По разделу «Жилищно-коммунальное хозяйство» расходы составили 137,16 млн. руб. или 94,5 % к плану. 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По подразделу «Жилищное хозяйство» выполнение плановых показателей составило 86,6 %  или в сумме 17,0 млн. руб., в том числе расходы: 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lastRenderedPageBreak/>
        <w:t>- на обеспечение мероприятий по переселению граждан из аварийного жилищного фонда пос. Вербилки в сумме 3,0 млн. руб. в виде иных межбюджетных трансфертов из районного бюджета;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 проведены монтажные работы по газоснабжению жилых домов в селе Николо-Кропотки на общую сумму 7,74 млн. руб. при годовом плане 10,3 млн. руб.;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 ремонт жилья муниципальной собственности – 0,98 млн. руб.;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 ремонт подъездов многоквартирных жилых домов сельских поселений – 3,42 млн. руб., из них из местного бюджета -557,0 тыс. руб.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Перечислены взносы в Фонд капитального ремонта за муниципальный жилой фонд сельских поселений в общей сумме 1,81 млн. руб. 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Мероприятия по развитию коммунальной инфраструктуры поселений Талдомского муниципального района выполнены за отчетный период на 97,0 % или в сумме 88,4 млн. руб. 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         Проведен монтаж и ввод в эксплуатацию объектов водоснабжения в деревне </w:t>
      </w:r>
      <w:proofErr w:type="spellStart"/>
      <w:r w:rsidRPr="007259E1">
        <w:rPr>
          <w:rFonts w:ascii="Times New Roman" w:hAnsi="Times New Roman" w:cs="Times New Roman"/>
          <w:sz w:val="28"/>
          <w:szCs w:val="28"/>
        </w:rPr>
        <w:t>Григорово</w:t>
      </w:r>
      <w:proofErr w:type="spellEnd"/>
      <w:r w:rsidRPr="007259E1">
        <w:rPr>
          <w:rFonts w:ascii="Times New Roman" w:hAnsi="Times New Roman" w:cs="Times New Roman"/>
          <w:sz w:val="28"/>
          <w:szCs w:val="28"/>
        </w:rPr>
        <w:t xml:space="preserve"> – 8,0 млн. руб.(6,68 млн. руб.- областной бюджет)</w:t>
      </w:r>
      <w:proofErr w:type="gramStart"/>
      <w:r w:rsidRPr="007259E1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7259E1">
        <w:rPr>
          <w:rFonts w:ascii="Times New Roman" w:hAnsi="Times New Roman" w:cs="Times New Roman"/>
          <w:sz w:val="28"/>
          <w:szCs w:val="28"/>
        </w:rPr>
        <w:t xml:space="preserve">ело </w:t>
      </w:r>
      <w:proofErr w:type="spellStart"/>
      <w:r w:rsidRPr="007259E1">
        <w:rPr>
          <w:rFonts w:ascii="Times New Roman" w:hAnsi="Times New Roman" w:cs="Times New Roman"/>
          <w:sz w:val="28"/>
          <w:szCs w:val="28"/>
        </w:rPr>
        <w:t>Пановка</w:t>
      </w:r>
      <w:proofErr w:type="spellEnd"/>
      <w:r w:rsidRPr="007259E1">
        <w:rPr>
          <w:rFonts w:ascii="Times New Roman" w:hAnsi="Times New Roman" w:cs="Times New Roman"/>
          <w:sz w:val="28"/>
          <w:szCs w:val="28"/>
        </w:rPr>
        <w:t xml:space="preserve"> – 7,7 млн. руб. (6,45 млн. руб. – субсидии из областного бюджета), в селах </w:t>
      </w:r>
      <w:proofErr w:type="spellStart"/>
      <w:r w:rsidRPr="007259E1">
        <w:rPr>
          <w:rFonts w:ascii="Times New Roman" w:hAnsi="Times New Roman" w:cs="Times New Roman"/>
          <w:sz w:val="28"/>
          <w:szCs w:val="28"/>
        </w:rPr>
        <w:t>Новогуслево</w:t>
      </w:r>
      <w:proofErr w:type="spellEnd"/>
      <w:r w:rsidRPr="007259E1">
        <w:rPr>
          <w:rFonts w:ascii="Times New Roman" w:hAnsi="Times New Roman" w:cs="Times New Roman"/>
          <w:sz w:val="28"/>
          <w:szCs w:val="28"/>
        </w:rPr>
        <w:t xml:space="preserve"> и Великий Двор соответственно 7,8 млн. руб. (субсидии из области – 6,5 млн.руб.) и 7,3  млн. руб. (6,1 млн.руб. из областного бюджета).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         Оказана финансовая поддержка городскому поселению Вербилки на реконструкцию объекта очистки сточных вод в сумме 7,0 млн. руб.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Из областного бюджета перечислены иные межбюджетные трансферты в объёме 31,991 млн. руб. на выполнение отдельных мероприятий муниципальной программы «Содержание и развитие жилищно-коммунального хозяйства Талдомского муниципального района». Бюджетные средства перечислены ресурсоснабжающей организации МУП «Райкомсервис» на погашение долга за газ в виде гарантии без права регрессного требования. Кроме того из бюджета муниципального района на вышеуказанные мероприятия данной организации перечислено 12,0 млн. руб. В целях надежности функционирования систем коммунального хозяйства, представлена субсидия в сумме 3,5 млн. руб. «МУП </w:t>
      </w:r>
      <w:proofErr w:type="spellStart"/>
      <w:r w:rsidRPr="007259E1">
        <w:rPr>
          <w:rFonts w:ascii="Times New Roman" w:hAnsi="Times New Roman" w:cs="Times New Roman"/>
          <w:sz w:val="28"/>
          <w:szCs w:val="28"/>
        </w:rPr>
        <w:t>Талдомсервис</w:t>
      </w:r>
      <w:proofErr w:type="spellEnd"/>
      <w:r w:rsidRPr="007259E1">
        <w:rPr>
          <w:rFonts w:ascii="Times New Roman" w:hAnsi="Times New Roman" w:cs="Times New Roman"/>
          <w:sz w:val="28"/>
          <w:szCs w:val="28"/>
        </w:rPr>
        <w:t xml:space="preserve">» на погашения долга за газ. 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Проведен ремонт артезианских скважин в поселениях района на сумму 2,0 млн. руб. и 1,0 млн. руб. – ремонт аварийных объектов водоснабжения.</w:t>
      </w:r>
    </w:p>
    <w:p w:rsidR="007259E1" w:rsidRPr="007259E1" w:rsidRDefault="007259E1" w:rsidP="007259E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Расходы на благоустройство поселений составили в сумме 31,3 млн. руб. или к уточненному плану 92,4 %, из них:</w:t>
      </w:r>
    </w:p>
    <w:p w:rsidR="007259E1" w:rsidRPr="007259E1" w:rsidRDefault="007259E1" w:rsidP="007259E1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 на обустройство пешеходной зоны  гор. Талдом  и микрорайона Юбилейный (</w:t>
      </w:r>
      <w:proofErr w:type="gramStart"/>
      <w:r w:rsidRPr="007259E1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7259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59E1">
        <w:rPr>
          <w:rFonts w:ascii="Times New Roman" w:hAnsi="Times New Roman" w:cs="Times New Roman"/>
          <w:sz w:val="28"/>
          <w:szCs w:val="28"/>
        </w:rPr>
        <w:t>ФОК</w:t>
      </w:r>
      <w:proofErr w:type="gramEnd"/>
      <w:r w:rsidRPr="007259E1">
        <w:rPr>
          <w:rFonts w:ascii="Times New Roman" w:hAnsi="Times New Roman" w:cs="Times New Roman"/>
          <w:sz w:val="28"/>
          <w:szCs w:val="28"/>
        </w:rPr>
        <w:t xml:space="preserve"> «Атлант») – 7,2 млн. руб.; 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           - обустройство сквер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259E1">
        <w:rPr>
          <w:rFonts w:ascii="Times New Roman" w:hAnsi="Times New Roman" w:cs="Times New Roman"/>
          <w:sz w:val="28"/>
          <w:szCs w:val="28"/>
        </w:rPr>
        <w:t xml:space="preserve"> в селах Юркино, Кошелево 8,2 млн. руб. и 2,3 млн. руб. обустройство детской площадки в селе Ермолино;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           - приобретение техники для нужд благоустройства – 1,9 млн. руб. и 1,5 млн. руб. – устройство и капитальный ремонт </w:t>
      </w:r>
      <w:proofErr w:type="spellStart"/>
      <w:r w:rsidRPr="007259E1"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 w:rsidRPr="007259E1">
        <w:rPr>
          <w:rFonts w:ascii="Times New Roman" w:hAnsi="Times New Roman" w:cs="Times New Roman"/>
          <w:sz w:val="28"/>
          <w:szCs w:val="28"/>
        </w:rPr>
        <w:t xml:space="preserve"> хозяйства систем наружного и архитектурно-художественного освещения в рамках реализации проекта «Светлый город»;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           -  содержание мест захоронения – 9,95 млн. руб.(100,0 % к плану). 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По разделу «Охрана окружающей среды» расходы составили 2,3 млн. руб. или 17,8 % к плану, из них </w:t>
      </w:r>
      <w:proofErr w:type="gramStart"/>
      <w:r w:rsidRPr="007259E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259E1">
        <w:rPr>
          <w:rFonts w:ascii="Times New Roman" w:hAnsi="Times New Roman" w:cs="Times New Roman"/>
          <w:sz w:val="28"/>
          <w:szCs w:val="28"/>
        </w:rPr>
        <w:t>: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lastRenderedPageBreak/>
        <w:t xml:space="preserve"> проведение мероприятий по уборке несанкционированных навалов мусора–2,1 млн. руб.;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финансовую поддержку работы ТАООПТ – заказника «Журавлиная родина» - 233,3 тыс. руб.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По разделу «Образование» расходы составили 1110,5 млн. руб. (94,2%) и увеличились по сравнению с 2017 годом на 78,5 млн. руб., в связи </w:t>
      </w:r>
      <w:proofErr w:type="gramStart"/>
      <w:r w:rsidRPr="007259E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259E1">
        <w:rPr>
          <w:rFonts w:ascii="Times New Roman" w:hAnsi="Times New Roman" w:cs="Times New Roman"/>
          <w:sz w:val="28"/>
          <w:szCs w:val="28"/>
        </w:rPr>
        <w:t>: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- капитальным ремонтом гимназии «Школа искусств </w:t>
      </w:r>
      <w:proofErr w:type="spellStart"/>
      <w:r w:rsidRPr="007259E1">
        <w:rPr>
          <w:rFonts w:ascii="Times New Roman" w:hAnsi="Times New Roman" w:cs="Times New Roman"/>
          <w:sz w:val="28"/>
          <w:szCs w:val="28"/>
        </w:rPr>
        <w:t>им.А.А.Цветкова</w:t>
      </w:r>
      <w:proofErr w:type="spellEnd"/>
      <w:r w:rsidRPr="007259E1">
        <w:rPr>
          <w:rFonts w:ascii="Times New Roman" w:hAnsi="Times New Roman" w:cs="Times New Roman"/>
          <w:sz w:val="28"/>
          <w:szCs w:val="28"/>
        </w:rPr>
        <w:t>» г</w:t>
      </w:r>
      <w:proofErr w:type="gramStart"/>
      <w:r w:rsidRPr="007259E1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7259E1">
        <w:rPr>
          <w:rFonts w:ascii="Times New Roman" w:hAnsi="Times New Roman" w:cs="Times New Roman"/>
          <w:sz w:val="28"/>
          <w:szCs w:val="28"/>
        </w:rPr>
        <w:t>алдома – (46,4 млн.руб.);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-приобретение автобусов для подвоза учащихся до места учебы и обратно в учреждениях, расположенных в сельской местности (3,0 млн. руб.)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 на повышение заработной платы работникам образования с 01.09.2018 года (29,1 млн. руб.)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В отчетном периоде из бюджета муниципального района перечислено 1021,7 млн. руб. или 97,2 % к плану субсидий бюджетным учреждениям на выполнения муниципального задания на оказание муниципальных услуг (выполнения работ), в том числе: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детским дошкольным учреждениям  - 399,5 млн. руб. (99,5 % к плану);</w:t>
      </w:r>
    </w:p>
    <w:p w:rsidR="007259E1" w:rsidRPr="007259E1" w:rsidRDefault="007259E1" w:rsidP="007259E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школам всех типов  - 537,2 млн. руб. (95,4 % к плану);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дополнительное образование детей – 81,9 млн. руб. (99,1%)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учреждение по работе с молодежью – 3,1 млн. руб. (93,9%)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На выплату заработной платы с начислением израсходовано 757,4 млн. руб. или 74,3 % от всех расходов на субсидирование образования, из них за счет межбюджетных трансфертов –593,2 млн. руб. На оплату коммунальных услуг и содержание имущества израсходовано соответственно 61,0 млн. руб. и 61,5 млн</w:t>
      </w:r>
      <w:proofErr w:type="gramStart"/>
      <w:r w:rsidRPr="007259E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259E1">
        <w:rPr>
          <w:rFonts w:ascii="Times New Roman" w:hAnsi="Times New Roman" w:cs="Times New Roman"/>
          <w:sz w:val="28"/>
          <w:szCs w:val="28"/>
        </w:rPr>
        <w:t>уб. или 12 %  от всех расходов на субсидирование организаций образования. Произведена оплата коммунальных услуг по декабрь и частичная оплата декабря за электроэнергию.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Расходы на текущий  и капитальный ремонт учреждений образования составили 24,4 млн. руб. Проведен ремонт: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в детских дошкольных учреждениях района: </w:t>
      </w:r>
      <w:proofErr w:type="gramStart"/>
      <w:r w:rsidRPr="007259E1">
        <w:rPr>
          <w:rFonts w:ascii="Times New Roman" w:hAnsi="Times New Roman" w:cs="Times New Roman"/>
          <w:sz w:val="28"/>
          <w:szCs w:val="28"/>
        </w:rPr>
        <w:t>«Аленка», «Звездочка», «Непоседы», «Мишутка», «Ласточка»,  «Ромашка», «Огонек», «Светлячок», «Солнышко» №6, «Журавушка», «Аист», «Тополек», «Василек»;</w:t>
      </w:r>
      <w:proofErr w:type="gramEnd"/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в школах:  СОШ № 1,2,3 г. Талдома,  Ново-Никольской ООШ, </w:t>
      </w:r>
      <w:proofErr w:type="spellStart"/>
      <w:r w:rsidRPr="007259E1">
        <w:rPr>
          <w:rFonts w:ascii="Times New Roman" w:hAnsi="Times New Roman" w:cs="Times New Roman"/>
          <w:sz w:val="28"/>
          <w:szCs w:val="28"/>
        </w:rPr>
        <w:t>Ермолинской</w:t>
      </w:r>
      <w:proofErr w:type="spellEnd"/>
      <w:r w:rsidRPr="007259E1">
        <w:rPr>
          <w:rFonts w:ascii="Times New Roman" w:hAnsi="Times New Roman" w:cs="Times New Roman"/>
          <w:sz w:val="28"/>
          <w:szCs w:val="28"/>
        </w:rPr>
        <w:t xml:space="preserve"> ООШ, </w:t>
      </w:r>
      <w:proofErr w:type="spellStart"/>
      <w:r w:rsidRPr="007259E1">
        <w:rPr>
          <w:rFonts w:ascii="Times New Roman" w:hAnsi="Times New Roman" w:cs="Times New Roman"/>
          <w:sz w:val="28"/>
          <w:szCs w:val="28"/>
        </w:rPr>
        <w:t>Темповской</w:t>
      </w:r>
      <w:proofErr w:type="spellEnd"/>
      <w:r w:rsidRPr="007259E1">
        <w:rPr>
          <w:rFonts w:ascii="Times New Roman" w:hAnsi="Times New Roman" w:cs="Times New Roman"/>
          <w:sz w:val="28"/>
          <w:szCs w:val="28"/>
        </w:rPr>
        <w:t xml:space="preserve"> ООШ,  </w:t>
      </w:r>
      <w:proofErr w:type="spellStart"/>
      <w:r w:rsidRPr="007259E1">
        <w:rPr>
          <w:rFonts w:ascii="Times New Roman" w:hAnsi="Times New Roman" w:cs="Times New Roman"/>
          <w:sz w:val="28"/>
          <w:szCs w:val="28"/>
        </w:rPr>
        <w:t>Запрудненской</w:t>
      </w:r>
      <w:proofErr w:type="spellEnd"/>
      <w:r w:rsidRPr="007259E1">
        <w:rPr>
          <w:rFonts w:ascii="Times New Roman" w:hAnsi="Times New Roman" w:cs="Times New Roman"/>
          <w:sz w:val="28"/>
          <w:szCs w:val="28"/>
        </w:rPr>
        <w:t xml:space="preserve"> СОШ № 1, МОУ Запрудненская гимназия, </w:t>
      </w:r>
      <w:proofErr w:type="spellStart"/>
      <w:r w:rsidRPr="007259E1">
        <w:rPr>
          <w:rFonts w:ascii="Times New Roman" w:hAnsi="Times New Roman" w:cs="Times New Roman"/>
          <w:sz w:val="28"/>
          <w:szCs w:val="28"/>
        </w:rPr>
        <w:t>Кошелёвской</w:t>
      </w:r>
      <w:proofErr w:type="spellEnd"/>
      <w:r w:rsidRPr="007259E1">
        <w:rPr>
          <w:rFonts w:ascii="Times New Roman" w:hAnsi="Times New Roman" w:cs="Times New Roman"/>
          <w:sz w:val="28"/>
          <w:szCs w:val="28"/>
        </w:rPr>
        <w:t xml:space="preserve"> ООШ, </w:t>
      </w:r>
      <w:proofErr w:type="spellStart"/>
      <w:r w:rsidRPr="007259E1">
        <w:rPr>
          <w:rFonts w:ascii="Times New Roman" w:hAnsi="Times New Roman" w:cs="Times New Roman"/>
          <w:sz w:val="28"/>
          <w:szCs w:val="28"/>
        </w:rPr>
        <w:t>Павловической</w:t>
      </w:r>
      <w:proofErr w:type="spellEnd"/>
      <w:r w:rsidRPr="007259E1">
        <w:rPr>
          <w:rFonts w:ascii="Times New Roman" w:hAnsi="Times New Roman" w:cs="Times New Roman"/>
          <w:sz w:val="28"/>
          <w:szCs w:val="28"/>
        </w:rPr>
        <w:t xml:space="preserve"> СОШ, в </w:t>
      </w:r>
      <w:proofErr w:type="spellStart"/>
      <w:r w:rsidRPr="007259E1">
        <w:rPr>
          <w:rFonts w:ascii="Times New Roman" w:hAnsi="Times New Roman" w:cs="Times New Roman"/>
          <w:sz w:val="28"/>
          <w:szCs w:val="28"/>
        </w:rPr>
        <w:t>Запрудненской</w:t>
      </w:r>
      <w:proofErr w:type="spellEnd"/>
      <w:r w:rsidRPr="007259E1">
        <w:rPr>
          <w:rFonts w:ascii="Times New Roman" w:hAnsi="Times New Roman" w:cs="Times New Roman"/>
          <w:sz w:val="28"/>
          <w:szCs w:val="28"/>
        </w:rPr>
        <w:t xml:space="preserve"> школе - интернат.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59E1">
        <w:rPr>
          <w:rFonts w:ascii="Times New Roman" w:hAnsi="Times New Roman" w:cs="Times New Roman"/>
          <w:sz w:val="28"/>
          <w:szCs w:val="28"/>
        </w:rPr>
        <w:t>В гимназии «Школа – искусств им. А.А.Цветкова» г. Талдома проведен ремонт (фасад, внутренние помещения) на общую сумму 33,9 млн. руб.(63,5 % к плану года), из них субсидия областного бюджета 28,4 млн. руб.</w:t>
      </w:r>
      <w:proofErr w:type="gramEnd"/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Проведены работы по строительству спортивного зала к Вербилковской средней школы на общую сумму 56,1 млн. руб., в том числе из областного бюджета -38,7 млн</w:t>
      </w:r>
      <w:proofErr w:type="gramStart"/>
      <w:r w:rsidRPr="007259E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259E1">
        <w:rPr>
          <w:rFonts w:ascii="Times New Roman" w:hAnsi="Times New Roman" w:cs="Times New Roman"/>
          <w:sz w:val="28"/>
          <w:szCs w:val="28"/>
        </w:rPr>
        <w:t>уб.(60% к уточненному плану).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Приобретено основных средств  в отчетном периоде на сумму 26,9 млн. руб., из них: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детским дошкольным учреждениям – 7,9 млн. руб.;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школам – 15,8 млн. руб.; 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организациям дополнительного образования – 3,2 млн. руб.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Оказана государственная поддержка: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lastRenderedPageBreak/>
        <w:t>на закупку оборудования для дошкольной муниципальной организации «Непоседа»- победителю областного конкурса в сумме 0,5 млн. руб.;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на обеспечение современными </w:t>
      </w:r>
      <w:proofErr w:type="spellStart"/>
      <w:r w:rsidRPr="007259E1">
        <w:rPr>
          <w:rFonts w:ascii="Times New Roman" w:hAnsi="Times New Roman" w:cs="Times New Roman"/>
          <w:sz w:val="28"/>
          <w:szCs w:val="28"/>
        </w:rPr>
        <w:t>аппаратно-програмными</w:t>
      </w:r>
      <w:proofErr w:type="spellEnd"/>
      <w:r w:rsidRPr="007259E1">
        <w:rPr>
          <w:rFonts w:ascii="Times New Roman" w:hAnsi="Times New Roman" w:cs="Times New Roman"/>
          <w:sz w:val="28"/>
          <w:szCs w:val="28"/>
        </w:rPr>
        <w:t xml:space="preserve"> комплексами школ муниципального района на общую сумму 2863,0 тыс. руб., из них субсидии областного бюджета 2164,0 тыс. руб.;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на подвоз учащихся до места учебы и обратно в  образовательные учреждения, расположенных в сельской местности – 2,37 млн. руб., в том числе из областного бюджета – 1,18 млн. руб.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В отчетном периоде приобретен автобус для подвоза учащихся к месту обучения и обратно для МОУ </w:t>
      </w:r>
      <w:proofErr w:type="gramStart"/>
      <w:r w:rsidRPr="007259E1">
        <w:rPr>
          <w:rFonts w:ascii="Times New Roman" w:hAnsi="Times New Roman" w:cs="Times New Roman"/>
          <w:sz w:val="28"/>
          <w:szCs w:val="28"/>
        </w:rPr>
        <w:t>Темповой</w:t>
      </w:r>
      <w:proofErr w:type="gramEnd"/>
      <w:r w:rsidRPr="007259E1">
        <w:rPr>
          <w:rFonts w:ascii="Times New Roman" w:hAnsi="Times New Roman" w:cs="Times New Roman"/>
          <w:sz w:val="28"/>
          <w:szCs w:val="28"/>
        </w:rPr>
        <w:t xml:space="preserve"> ООШ. Оплата проведена  полностью, погашен долг 2017 года и израсходовано бюджетных сре</w:t>
      </w:r>
      <w:proofErr w:type="gramStart"/>
      <w:r w:rsidRPr="007259E1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7259E1">
        <w:rPr>
          <w:rFonts w:ascii="Times New Roman" w:hAnsi="Times New Roman" w:cs="Times New Roman"/>
          <w:sz w:val="28"/>
          <w:szCs w:val="28"/>
        </w:rPr>
        <w:t>умме 3,3 млн. руб., из областного бюджета – 2,87 млн. руб.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За счет средств областного бюджета проведен: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           ремонт фасада здания, входных крылец, помещений детских дошкольных учреждений « Аист», «Ромашка» на общую сумму 3,19 млн. руб.</w:t>
      </w:r>
    </w:p>
    <w:p w:rsidR="007259E1" w:rsidRPr="007259E1" w:rsidRDefault="007259E1" w:rsidP="00725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ab/>
        <w:t xml:space="preserve">ремонт помещений, зданий, кровли крыш, спортивных залов, приобретение и установка дверей общеобразовательных школ: </w:t>
      </w:r>
      <w:proofErr w:type="spellStart"/>
      <w:r w:rsidRPr="007259E1">
        <w:rPr>
          <w:rFonts w:ascii="Times New Roman" w:hAnsi="Times New Roman" w:cs="Times New Roman"/>
          <w:sz w:val="28"/>
          <w:szCs w:val="28"/>
        </w:rPr>
        <w:t>Запрудненсакя</w:t>
      </w:r>
      <w:proofErr w:type="spellEnd"/>
      <w:r w:rsidRPr="007259E1">
        <w:rPr>
          <w:rFonts w:ascii="Times New Roman" w:hAnsi="Times New Roman" w:cs="Times New Roman"/>
          <w:sz w:val="28"/>
          <w:szCs w:val="28"/>
        </w:rPr>
        <w:t xml:space="preserve"> №1; № 1,2 г</w:t>
      </w:r>
      <w:proofErr w:type="gramStart"/>
      <w:r w:rsidRPr="007259E1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7259E1">
        <w:rPr>
          <w:rFonts w:ascii="Times New Roman" w:hAnsi="Times New Roman" w:cs="Times New Roman"/>
          <w:sz w:val="28"/>
          <w:szCs w:val="28"/>
        </w:rPr>
        <w:t xml:space="preserve">алдома, </w:t>
      </w:r>
      <w:proofErr w:type="spellStart"/>
      <w:r w:rsidRPr="007259E1">
        <w:rPr>
          <w:rFonts w:ascii="Times New Roman" w:hAnsi="Times New Roman" w:cs="Times New Roman"/>
          <w:sz w:val="28"/>
          <w:szCs w:val="28"/>
        </w:rPr>
        <w:t>Запрудненской</w:t>
      </w:r>
      <w:proofErr w:type="spellEnd"/>
      <w:r w:rsidRPr="007259E1">
        <w:rPr>
          <w:rFonts w:ascii="Times New Roman" w:hAnsi="Times New Roman" w:cs="Times New Roman"/>
          <w:sz w:val="28"/>
          <w:szCs w:val="28"/>
        </w:rPr>
        <w:t xml:space="preserve"> гимназии на сумму 6,73 млн. руб.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На проведение летней оздоровительной кампании израсходовано 4,71 млн. руб. или 99,9 % к плану года (средства  областного бюджета – 2,32 млн. руб.). Муниципальная программа «Молодое поколение Талдомского района» выполнена  на  80,1% или в сумме 2850,0 тыс. руб. 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По подразделу «Другие вопросы в области образования» отражены расходы на содержание структурного подразделения администрации района в области образования. Расходы на содержание аппарата управления в сфере образования  составили в сумме 7,8 млн. руб. (выполнено на 99,1 %),  структурных подразделений (методический кабинет, планово-экономический отдел и хозяйственная служба) – 13,8 млн. руб. (выполнение  91,5 %).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Расходы по разделу «Культура»  составили в сумме  112,1 млн. руб., при плане 114,4 млн. руб. или выполнены на 97,9 %; из них перечислено субсидии бюджетным учреждениям на выполнения муниципального задания –87,8 млн. руб. или финансирование выполнено на 99,8 %. 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Расходы на оплату труда с начислением составили 52,7 млн. руб. (60,0% от общих расходов на выполнение муниципального задания), 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на коммунальные услуги 3,5 млн. руб.,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на содержание имущества -1,5 млн. руб.  и прочая закупка товаров, работ и услуг для обеспечения муниципальных нужд  – 12,0 млн. руб.,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 оплата налога на имущество, земельного налога и иных платежей – 0,5 млн. руб.,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Приобретено основных средств учреждениям культуры на сумму 5,0 млн. руб. Из федерального бюджета выделены средства в сумме 300,0 тыс. руб. на поощрения работников и централизованных библиотек сельской местности (сел </w:t>
      </w:r>
      <w:proofErr w:type="spellStart"/>
      <w:r w:rsidRPr="007259E1">
        <w:rPr>
          <w:rFonts w:ascii="Times New Roman" w:hAnsi="Times New Roman" w:cs="Times New Roman"/>
          <w:sz w:val="28"/>
          <w:szCs w:val="28"/>
        </w:rPr>
        <w:t>Н-Кропотки</w:t>
      </w:r>
      <w:proofErr w:type="spellEnd"/>
      <w:r w:rsidRPr="007259E1">
        <w:rPr>
          <w:rFonts w:ascii="Times New Roman" w:hAnsi="Times New Roman" w:cs="Times New Roman"/>
          <w:sz w:val="28"/>
          <w:szCs w:val="28"/>
        </w:rPr>
        <w:t xml:space="preserve"> и Ермолино).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Проведены работы по строительству музея им. Е.Салтыков</w:t>
      </w:r>
      <w:proofErr w:type="gramStart"/>
      <w:r w:rsidRPr="007259E1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7259E1">
        <w:rPr>
          <w:rFonts w:ascii="Times New Roman" w:hAnsi="Times New Roman" w:cs="Times New Roman"/>
          <w:sz w:val="28"/>
          <w:szCs w:val="28"/>
        </w:rPr>
        <w:t xml:space="preserve"> Щедрина и израсходовано средств бюджета муниципального района 7,7 млн. руб.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lastRenderedPageBreak/>
        <w:t xml:space="preserve">Проведены работы по обустройству городского  парка в поселке Запрудня, использовано бюджетных средств – 15,9 млн. руб. (исполнение – 100,0%). 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Отремонтированы помещения Талдомского районного Дома культуры, музея (филиал в деревне Дубровки и селе Спас-Угол) и израсходовано средств бюджета муниципального района соответственно 925,0 тыс. руб. и 858,4 тыс. руб. 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Оказана муниципальная поддержка в сумме 525,0 тыс. руб. на ремонт </w:t>
      </w:r>
      <w:proofErr w:type="spellStart"/>
      <w:r w:rsidRPr="007259E1">
        <w:rPr>
          <w:rFonts w:ascii="Times New Roman" w:hAnsi="Times New Roman" w:cs="Times New Roman"/>
          <w:sz w:val="28"/>
          <w:szCs w:val="28"/>
        </w:rPr>
        <w:t>Ермолинского</w:t>
      </w:r>
      <w:proofErr w:type="spellEnd"/>
      <w:r w:rsidRPr="007259E1">
        <w:rPr>
          <w:rFonts w:ascii="Times New Roman" w:hAnsi="Times New Roman" w:cs="Times New Roman"/>
          <w:sz w:val="28"/>
          <w:szCs w:val="28"/>
        </w:rPr>
        <w:t xml:space="preserve"> Дома культуры.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На реализацию государственной программы Московской области "Здравоохранение Подмосковья" на 2014-2020 годы израсходовано 7,47 млн. руб., при плане 12,1 млн. руб. Оплата услуг на обеспечение полноценным питанием беременных женщин, кормящих матерей, а также детей в возрасте до трех лет в районе осуществлялось по «факту» на основании представленных расходных документов.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По разделу  «Физическая культура и спорт» израсходовано средств на общую сумму 57,26 млн. руб. или на 99,5 % к плану, в том числе  субсидий бюджетным и автономным учреждениям на выполнения муниципального задания в сумме 54,7 млн. руб. 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Фонд оплаты труда с начислением за отчетный период составил 35,8 млн. руб. или 65,4 % к общим расходам на субсидирование бюджетного учреждения.  На оплату за коммунальные услуги и содержание имущества израсходовано 6,5 млн. руб., на уплату налогов и сборов  – 6,8 млн. руб., на содержание имущества 0,5 млн. руб., приобретено основных средств – 2,7 млн. руб.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За счет средств областного бюджета приобретена и установлена площадка для сдачи нормативов комплекса «Готов к труду и обороне» на территории ФОК «Атлант» на 491,2 тыс</w:t>
      </w:r>
      <w:proofErr w:type="gramStart"/>
      <w:r w:rsidRPr="007259E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259E1">
        <w:rPr>
          <w:rFonts w:ascii="Times New Roman" w:hAnsi="Times New Roman" w:cs="Times New Roman"/>
          <w:sz w:val="28"/>
          <w:szCs w:val="28"/>
        </w:rPr>
        <w:t>уб. и на вышеуказанное мероприятие израсходовано средств районного бюджета -95,7 тыс.руб.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Оплачены за счет местного бюджета услуги, по разработке проектной документации для проведения капитального ремонта плоскостных сооружений на стадионе в сумме 405,0 тыс. руб.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Расходы на проведение мероприятий по массовому спорту составили в сумме 2,0  млн. руб. или 90,9 % к уточненному  плану.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Проведен текущий </w:t>
      </w:r>
      <w:proofErr w:type="gramStart"/>
      <w:r w:rsidRPr="007259E1">
        <w:rPr>
          <w:rFonts w:ascii="Times New Roman" w:hAnsi="Times New Roman" w:cs="Times New Roman"/>
          <w:sz w:val="28"/>
          <w:szCs w:val="28"/>
        </w:rPr>
        <w:t>ремонт</w:t>
      </w:r>
      <w:proofErr w:type="gramEnd"/>
      <w:r w:rsidRPr="007259E1">
        <w:rPr>
          <w:rFonts w:ascii="Times New Roman" w:hAnsi="Times New Roman" w:cs="Times New Roman"/>
          <w:sz w:val="28"/>
          <w:szCs w:val="28"/>
        </w:rPr>
        <w:t xml:space="preserve"> и оснащение футбольных полей в селах Темпы и Кошелево в сумме 0,5 млн. руб. за счет средств районного бюджета.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По разделу «Социальная политика» объем бюджетных  расходов составил 73,3 млн. руб. против плана 79,1 млн. руб. или выполнение составило 92,7%. 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 xml:space="preserve">Тринадцати молодым семьям  произведена социальная выплата на приобретение жилья в рамках реализации  муниципальной программы «Обеспечение жильем молодых семей Талдомского муниципального района» в сумме 14,99 млн. руб.,  из них средства федерального и областного бюджетов 12,01 млн. руб. 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Приобретено жилье пятнадцати детям-сиротам на сумму 20,53 млн. руб.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Предоставлено жилищных субсидий на оплату за жилье и коммунальные услуги в сумме 19,2 млн. руб. или 95,5 % к уточненному плану.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lastRenderedPageBreak/>
        <w:t xml:space="preserve">Компенсационные выплаты родительской платы за присмотр и уход за детьми в детских дошкольных учреждениях района составили в сумме 13,3 млн. руб. или 84,3 % к плану. Основная причина невыполнения плана -  уменьшение численности получателей компенсационных выплат по сравнению </w:t>
      </w:r>
      <w:proofErr w:type="gramStart"/>
      <w:r w:rsidRPr="007259E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259E1">
        <w:rPr>
          <w:rFonts w:ascii="Times New Roman" w:hAnsi="Times New Roman" w:cs="Times New Roman"/>
          <w:sz w:val="28"/>
          <w:szCs w:val="28"/>
        </w:rPr>
        <w:t xml:space="preserve"> запланированной.</w:t>
      </w:r>
    </w:p>
    <w:p w:rsidR="007259E1" w:rsidRPr="007259E1" w:rsidRDefault="007259E1" w:rsidP="007259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Предоставлена субсидия Талдомской районной общественной организации ветеранов (пенсионеров) войны, труда на выполнение социально значимых мероприятий в сумме 300,0 тыс. руб. (частичная компенсация расходов).</w:t>
      </w:r>
    </w:p>
    <w:p w:rsidR="007259E1" w:rsidRPr="007259E1" w:rsidRDefault="007259E1" w:rsidP="007259E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В отчетном периоде из бюджетов поселений в бюджет муниципального района поступило средств 9272,3 тыс. руб. на выполнение полномочий местного значения в соответствии с заключенными соглашениями, которые использованы по целевому направлению, в том числе:</w:t>
      </w:r>
    </w:p>
    <w:p w:rsidR="007259E1" w:rsidRPr="007259E1" w:rsidRDefault="007259E1" w:rsidP="007259E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 транспортное обслуживание жителей района –2084,9 тыс. руб.;</w:t>
      </w:r>
    </w:p>
    <w:p w:rsidR="007259E1" w:rsidRPr="007259E1" w:rsidRDefault="007259E1" w:rsidP="007259E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-обеспечение осуществления полномочий по формированию, утверждению и исполнению бюджетов поселений – 2157,0 тыс. руб.;</w:t>
      </w:r>
    </w:p>
    <w:p w:rsidR="007259E1" w:rsidRDefault="007259E1" w:rsidP="007259E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59E1">
        <w:rPr>
          <w:rFonts w:ascii="Times New Roman" w:hAnsi="Times New Roman" w:cs="Times New Roman"/>
          <w:sz w:val="28"/>
          <w:szCs w:val="28"/>
        </w:rPr>
        <w:t>- обеспечение поселений экономико-статистической информацией –503,0 тыс. руб.;</w:t>
      </w:r>
    </w:p>
    <w:p w:rsidR="007259E1" w:rsidRDefault="007259E1" w:rsidP="007259E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деятельности контрольных органов – 539,0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7259E1" w:rsidRDefault="007259E1" w:rsidP="007259E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-реализация программы Талдомского муниципального района «Обеспечение жильем молодых семей» - 1488,4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7259E1" w:rsidRDefault="007259E1" w:rsidP="007259E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газификацию жилых домов села Николо-Кропотки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Ермолинского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– 2500,0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7259E1" w:rsidRDefault="007259E1" w:rsidP="007259E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разделу «Средства массовой информации» расходы по муниципальному району составили в сумме 5,41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уб. или 100 % </w:t>
      </w:r>
      <w:r w:rsidR="000A0500">
        <w:rPr>
          <w:rFonts w:ascii="Times New Roman" w:hAnsi="Times New Roman" w:cs="Times New Roman"/>
          <w:sz w:val="28"/>
          <w:szCs w:val="28"/>
        </w:rPr>
        <w:t>плану, в том числе:</w:t>
      </w:r>
    </w:p>
    <w:p w:rsidR="000A0500" w:rsidRDefault="000A0500" w:rsidP="007259E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размещение материалов о деятельности органов местного самоуправления и информирование жителей района – 2,12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0A0500" w:rsidRDefault="000A0500" w:rsidP="007259E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расходы на изготовление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видеоновостей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информирования жителей района – 3,04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7259E1" w:rsidRPr="007259E1" w:rsidRDefault="007259E1" w:rsidP="007259E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F439C" w:rsidRPr="007259E1" w:rsidRDefault="003F439C" w:rsidP="00C20A26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7DD2" w:rsidRPr="00C20A26" w:rsidRDefault="00067DD2" w:rsidP="00BE5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A26">
        <w:rPr>
          <w:rFonts w:ascii="Times New Roman" w:hAnsi="Times New Roman" w:cs="Times New Roman"/>
          <w:sz w:val="28"/>
          <w:szCs w:val="28"/>
        </w:rPr>
        <w:t>Гришина Л.М.: предложила задавать вопросы докладчику.</w:t>
      </w:r>
    </w:p>
    <w:p w:rsidR="005A6D3D" w:rsidRDefault="005A6D3D" w:rsidP="00775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</w:t>
      </w:r>
      <w:proofErr w:type="spellStart"/>
      <w:r w:rsidR="00775A48">
        <w:rPr>
          <w:rFonts w:ascii="Times New Roman" w:hAnsi="Times New Roman" w:cs="Times New Roman"/>
          <w:sz w:val="28"/>
          <w:szCs w:val="28"/>
        </w:rPr>
        <w:t>Никитухина</w:t>
      </w:r>
      <w:proofErr w:type="spellEnd"/>
      <w:r w:rsidR="00775A48">
        <w:rPr>
          <w:rFonts w:ascii="Times New Roman" w:hAnsi="Times New Roman" w:cs="Times New Roman"/>
          <w:sz w:val="28"/>
          <w:szCs w:val="28"/>
        </w:rPr>
        <w:t xml:space="preserve"> Н.Н.: почему не освоены все средства субвенции, выделяемой из бюджета Московской области?</w:t>
      </w:r>
    </w:p>
    <w:p w:rsidR="00174F9C" w:rsidRDefault="00775A48" w:rsidP="00775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в 2018 году недополучено средств субвенции из бюджета Московской области на сумму 17,0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 (1,9%).Субвенция по отделу архитектуры в сумме 2,0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 недополучена в связи с вакансией в отделе. Субвенция на компенсацию родительской платы за содержание детей в детских садах в сумме 2,5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  <w:r w:rsidR="00174F9C">
        <w:rPr>
          <w:rFonts w:ascii="Times New Roman" w:hAnsi="Times New Roman" w:cs="Times New Roman"/>
          <w:sz w:val="28"/>
          <w:szCs w:val="28"/>
        </w:rPr>
        <w:t xml:space="preserve"> недополучена в связи с отсутствием заявлений родителей на получение такой компенсации. Недополучена субвенция на питание кормящих матерей в сумме 4,7 млн</w:t>
      </w:r>
      <w:proofErr w:type="gramStart"/>
      <w:r w:rsidR="00174F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74F9C">
        <w:rPr>
          <w:rFonts w:ascii="Times New Roman" w:hAnsi="Times New Roman" w:cs="Times New Roman"/>
          <w:sz w:val="28"/>
          <w:szCs w:val="28"/>
        </w:rPr>
        <w:t>уб. и на питание школьников в сумме 2,1 млн.руб., что является недоработкой соответствующих подразделений администрации и такого быть не должно.</w:t>
      </w:r>
    </w:p>
    <w:p w:rsidR="00174F9C" w:rsidRDefault="00174F9C" w:rsidP="00775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Кудрявцева 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какова доля расходов на управление?</w:t>
      </w:r>
    </w:p>
    <w:p w:rsidR="00174F9C" w:rsidRDefault="00174F9C" w:rsidP="00775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расходы на управление в 2018 году составили 122,7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 или 6,5% от всех расходов бюджета. В среднем по муниципальным образованиям области они составляют 8 % расходов.</w:t>
      </w:r>
    </w:p>
    <w:p w:rsidR="00174F9C" w:rsidRDefault="00174F9C" w:rsidP="00775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Вопрос Быкова Е.Б.: каковы положительные и отрицательные моменты исполнения бюджета в 2018 году?</w:t>
      </w:r>
    </w:p>
    <w:p w:rsidR="00174F9C" w:rsidRDefault="00174F9C" w:rsidP="00775A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Бюджет 2018 года исполнялся при наличии больших остатков средств на начало года, в том числе за счет получения премии Губернатора «Прорыв года за 2017 год</w:t>
      </w:r>
      <w:r w:rsidR="00B26496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B26496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="00B26496">
        <w:rPr>
          <w:rFonts w:ascii="Times New Roman" w:hAnsi="Times New Roman" w:cs="Times New Roman"/>
          <w:sz w:val="28"/>
          <w:szCs w:val="28"/>
        </w:rPr>
        <w:t>ти средства существенно облегчали исполнение бюджета. В тоже время в 2018 году из-за угрозы отключения наших населенных пунктов от газо- и электроснабжения из-за неплатежей населения, мы вынуждены были значительные средства выделять нашим организациям ЖКХ для погашения долгов за газ и электроэнергию.</w:t>
      </w:r>
    </w:p>
    <w:p w:rsidR="00067DD2" w:rsidRPr="00C20A26" w:rsidRDefault="00212215" w:rsidP="00BE5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67DD2" w:rsidRPr="00C20A26">
        <w:rPr>
          <w:rFonts w:ascii="Times New Roman" w:hAnsi="Times New Roman" w:cs="Times New Roman"/>
          <w:sz w:val="28"/>
          <w:szCs w:val="28"/>
        </w:rPr>
        <w:t xml:space="preserve">Гришина Л.М.: предложила выступить участникам публичных слушаний по проекту решения </w:t>
      </w:r>
      <w:r w:rsidR="00516191">
        <w:rPr>
          <w:rFonts w:ascii="Times New Roman" w:hAnsi="Times New Roman" w:cs="Times New Roman"/>
          <w:sz w:val="28"/>
          <w:szCs w:val="28"/>
        </w:rPr>
        <w:t>об исполнении бюджета Талдомского муниципального района за 2018 год</w:t>
      </w:r>
      <w:r w:rsidR="00067DD2" w:rsidRPr="00C20A26">
        <w:rPr>
          <w:rFonts w:ascii="Times New Roman" w:hAnsi="Times New Roman" w:cs="Times New Roman"/>
          <w:sz w:val="28"/>
          <w:szCs w:val="28"/>
        </w:rPr>
        <w:t>.</w:t>
      </w:r>
    </w:p>
    <w:p w:rsidR="003E358C" w:rsidRPr="00C20A26" w:rsidRDefault="00067DD2" w:rsidP="00516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A26">
        <w:rPr>
          <w:rFonts w:ascii="Times New Roman" w:hAnsi="Times New Roman" w:cs="Times New Roman"/>
          <w:sz w:val="28"/>
          <w:szCs w:val="28"/>
        </w:rPr>
        <w:t>Желающих выступить участников публичных слушаний не было.</w:t>
      </w:r>
    </w:p>
    <w:p w:rsidR="00BF45C3" w:rsidRPr="00C20A26" w:rsidRDefault="00212215" w:rsidP="00BE55AE">
      <w:pPr>
        <w:pStyle w:val="a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BF45C3" w:rsidRPr="00C20A26">
        <w:rPr>
          <w:b/>
          <w:sz w:val="28"/>
          <w:szCs w:val="28"/>
        </w:rPr>
        <w:t>Решили:</w:t>
      </w:r>
    </w:p>
    <w:p w:rsidR="00A827C9" w:rsidRPr="00516191" w:rsidRDefault="00212215" w:rsidP="00516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A827C9" w:rsidRPr="00212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Рекомендовать </w:t>
      </w:r>
      <w:r w:rsidR="00330648" w:rsidRPr="002122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Совету депутатов</w:t>
      </w:r>
      <w:r w:rsidR="00A104F0" w:rsidRPr="00212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Талдомского </w:t>
      </w:r>
      <w:r w:rsidR="00067DD2" w:rsidRPr="0021221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A104F0" w:rsidRPr="00212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27C9" w:rsidRPr="0021221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</w:t>
      </w:r>
      <w:r w:rsidR="00122311" w:rsidRPr="00212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A827C9" w:rsidRPr="00212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проект </w:t>
      </w:r>
      <w:r w:rsidR="00122311" w:rsidRPr="00212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</w:t>
      </w:r>
      <w:r w:rsidR="00330648" w:rsidRPr="002122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122311" w:rsidRPr="00212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04F0" w:rsidRPr="00212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Талдомского </w:t>
      </w:r>
      <w:r w:rsidR="00067DD2" w:rsidRPr="0021221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A104F0" w:rsidRPr="00212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27C9" w:rsidRPr="0021221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 «</w:t>
      </w:r>
      <w:r w:rsidR="00516191">
        <w:rPr>
          <w:rFonts w:ascii="Times New Roman" w:hAnsi="Times New Roman" w:cs="Times New Roman"/>
          <w:sz w:val="28"/>
          <w:szCs w:val="28"/>
        </w:rPr>
        <w:t>Об исполнении бюджета Талдомского муниципального района за 2018 год</w:t>
      </w:r>
      <w:r w:rsidR="00067DD2" w:rsidRPr="0021221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30648" w:rsidRPr="00212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целом.</w:t>
      </w:r>
    </w:p>
    <w:p w:rsidR="00212215" w:rsidRDefault="00212215" w:rsidP="00212215">
      <w:pPr>
        <w:tabs>
          <w:tab w:val="left" w:pos="1134"/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BF45C3"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A827C9"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аправи</w:t>
      </w:r>
      <w:r w:rsidR="00BF45C3"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протокол публичных слушаний </w:t>
      </w:r>
      <w:r w:rsidR="00C80C27"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r w:rsidR="00A104F0"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Талдомского </w:t>
      </w:r>
      <w:r w:rsidR="00067DD2"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A827C9"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4F7F" w:rsidRDefault="00212215" w:rsidP="00212215">
      <w:pPr>
        <w:tabs>
          <w:tab w:val="left" w:pos="1134"/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proofErr w:type="gramStart"/>
      <w:r w:rsidR="00A827C9"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</w:t>
      </w:r>
      <w:r w:rsidR="00BF45C3"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 протокол</w:t>
      </w:r>
      <w:proofErr w:type="gramEnd"/>
      <w:r w:rsidR="00BF45C3"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публичных слушаний</w:t>
      </w:r>
      <w:r w:rsidR="00A827C9"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</w:t>
      </w:r>
      <w:r w:rsidR="00C80C27"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A104F0"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Талдомского </w:t>
      </w:r>
      <w:r w:rsidR="00C20A26" w:rsidRPr="00C20A2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Московской области.</w:t>
      </w:r>
    </w:p>
    <w:p w:rsidR="00BF45C3" w:rsidRPr="00502BCF" w:rsidRDefault="00502BCF" w:rsidP="00BE55AE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20A26" w:rsidRPr="00C20A26">
        <w:rPr>
          <w:rFonts w:ascii="Times New Roman" w:hAnsi="Times New Roman" w:cs="Times New Roman"/>
          <w:sz w:val="28"/>
          <w:szCs w:val="28"/>
        </w:rPr>
        <w:t>Гришина Л.М.</w:t>
      </w:r>
      <w:r w:rsidR="00BF45C3" w:rsidRPr="00C20A26">
        <w:rPr>
          <w:rFonts w:ascii="Times New Roman" w:hAnsi="Times New Roman" w:cs="Times New Roman"/>
          <w:sz w:val="28"/>
          <w:szCs w:val="28"/>
        </w:rPr>
        <w:t xml:space="preserve"> поблагодарила в</w:t>
      </w:r>
      <w:r w:rsidR="00C712CC" w:rsidRPr="00C20A26">
        <w:rPr>
          <w:rFonts w:ascii="Times New Roman" w:hAnsi="Times New Roman" w:cs="Times New Roman"/>
          <w:sz w:val="28"/>
          <w:szCs w:val="28"/>
        </w:rPr>
        <w:t xml:space="preserve">сех присутствующих за участие в </w:t>
      </w:r>
      <w:r w:rsidR="00C20A26" w:rsidRPr="00C20A26">
        <w:rPr>
          <w:rFonts w:ascii="Times New Roman" w:hAnsi="Times New Roman" w:cs="Times New Roman"/>
          <w:sz w:val="28"/>
          <w:szCs w:val="28"/>
        </w:rPr>
        <w:t>публичных слушаниях и о</w:t>
      </w:r>
      <w:r w:rsidR="00BF45C3" w:rsidRPr="00C20A26">
        <w:rPr>
          <w:rFonts w:ascii="Times New Roman" w:hAnsi="Times New Roman" w:cs="Times New Roman"/>
          <w:sz w:val="28"/>
          <w:szCs w:val="28"/>
        </w:rPr>
        <w:t>бъявила слушания закрытыми</w:t>
      </w:r>
      <w:r w:rsidR="00366094" w:rsidRPr="00C20A26">
        <w:rPr>
          <w:rFonts w:ascii="Times New Roman" w:hAnsi="Times New Roman" w:cs="Times New Roman"/>
          <w:sz w:val="28"/>
          <w:szCs w:val="28"/>
        </w:rPr>
        <w:t>.</w:t>
      </w:r>
    </w:p>
    <w:p w:rsidR="00F33977" w:rsidRPr="00C20A26" w:rsidRDefault="00F33977" w:rsidP="00BE55AE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3977" w:rsidRPr="00C20A26" w:rsidRDefault="00F33977" w:rsidP="00BE55AE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6094" w:rsidRPr="00C20A26" w:rsidRDefault="00366094" w:rsidP="00BE55AE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6094" w:rsidRPr="00C20A26" w:rsidRDefault="00366094" w:rsidP="00BE55AE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A26">
        <w:rPr>
          <w:rFonts w:ascii="Times New Roman" w:hAnsi="Times New Roman" w:cs="Times New Roman"/>
          <w:sz w:val="28"/>
          <w:szCs w:val="28"/>
        </w:rPr>
        <w:t>Председатель</w:t>
      </w:r>
      <w:r w:rsidR="00847617" w:rsidRPr="00C20A26">
        <w:rPr>
          <w:rFonts w:ascii="Times New Roman" w:hAnsi="Times New Roman" w:cs="Times New Roman"/>
          <w:sz w:val="28"/>
          <w:szCs w:val="28"/>
        </w:rPr>
        <w:t>ствующий</w:t>
      </w:r>
      <w:r w:rsidRPr="00C20A2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47617" w:rsidRPr="00C20A2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20A26" w:rsidRPr="00C20A26">
        <w:rPr>
          <w:rFonts w:ascii="Times New Roman" w:hAnsi="Times New Roman" w:cs="Times New Roman"/>
          <w:sz w:val="28"/>
          <w:szCs w:val="28"/>
        </w:rPr>
        <w:t>Гришина Л.М.</w:t>
      </w:r>
    </w:p>
    <w:p w:rsidR="00F33977" w:rsidRPr="00C20A26" w:rsidRDefault="00F33977" w:rsidP="00BE55AE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6094" w:rsidRPr="00C20A26" w:rsidRDefault="00366094" w:rsidP="00BE55AE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A26">
        <w:rPr>
          <w:rFonts w:ascii="Times New Roman" w:hAnsi="Times New Roman" w:cs="Times New Roman"/>
          <w:sz w:val="28"/>
          <w:szCs w:val="28"/>
        </w:rPr>
        <w:t>Секретарь                                                               Ефимова Е.В.</w:t>
      </w:r>
    </w:p>
    <w:tbl>
      <w:tblPr>
        <w:tblStyle w:val="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84"/>
        <w:gridCol w:w="3184"/>
        <w:gridCol w:w="3185"/>
      </w:tblGrid>
      <w:tr w:rsidR="00A827C9" w:rsidRPr="00C20A26" w:rsidTr="00A104F0">
        <w:trPr>
          <w:trHeight w:val="1000"/>
        </w:trPr>
        <w:tc>
          <w:tcPr>
            <w:tcW w:w="3184" w:type="dxa"/>
          </w:tcPr>
          <w:p w:rsidR="00A827C9" w:rsidRPr="00C20A26" w:rsidRDefault="00366094" w:rsidP="00BE55AE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0A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                                               </w:t>
            </w:r>
          </w:p>
        </w:tc>
        <w:tc>
          <w:tcPr>
            <w:tcW w:w="3184" w:type="dxa"/>
            <w:vAlign w:val="bottom"/>
          </w:tcPr>
          <w:p w:rsidR="00A827C9" w:rsidRPr="00C20A26" w:rsidRDefault="00A827C9" w:rsidP="00BE55AE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85" w:type="dxa"/>
            <w:vAlign w:val="bottom"/>
          </w:tcPr>
          <w:p w:rsidR="00A827C9" w:rsidRPr="00C20A26" w:rsidRDefault="00A827C9" w:rsidP="00BE55AE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827C9" w:rsidRPr="00C20A26" w:rsidTr="00CC29FA">
        <w:tc>
          <w:tcPr>
            <w:tcW w:w="3184" w:type="dxa"/>
          </w:tcPr>
          <w:p w:rsidR="00A827C9" w:rsidRPr="00C20A26" w:rsidRDefault="00A827C9" w:rsidP="00BE55AE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84" w:type="dxa"/>
            <w:vAlign w:val="bottom"/>
          </w:tcPr>
          <w:p w:rsidR="00A827C9" w:rsidRPr="00C20A26" w:rsidRDefault="00A827C9" w:rsidP="00BE55AE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85" w:type="dxa"/>
            <w:vAlign w:val="bottom"/>
          </w:tcPr>
          <w:p w:rsidR="00A827C9" w:rsidRPr="00C20A26" w:rsidRDefault="00A827C9" w:rsidP="00BE55AE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C712CC" w:rsidRPr="00516191" w:rsidRDefault="00C712CC" w:rsidP="00516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F1C" w:rsidRPr="00490FEF" w:rsidRDefault="003C7A93" w:rsidP="00516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A26">
        <w:rPr>
          <w:rFonts w:ascii="Times New Roman" w:hAnsi="Times New Roman" w:cs="Times New Roman"/>
          <w:sz w:val="28"/>
          <w:szCs w:val="28"/>
        </w:rPr>
        <w:t>Список зарегистрированных участников слушаний:</w:t>
      </w:r>
    </w:p>
    <w:p w:rsidR="00516191" w:rsidRPr="00516191" w:rsidRDefault="00516191" w:rsidP="00516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6191">
        <w:rPr>
          <w:rFonts w:ascii="Times New Roman" w:hAnsi="Times New Roman" w:cs="Times New Roman"/>
          <w:sz w:val="28"/>
          <w:szCs w:val="28"/>
        </w:rPr>
        <w:t>Мозжухина</w:t>
      </w:r>
      <w:proofErr w:type="spellEnd"/>
      <w:r w:rsidRPr="00516191">
        <w:rPr>
          <w:rFonts w:ascii="Times New Roman" w:hAnsi="Times New Roman" w:cs="Times New Roman"/>
          <w:sz w:val="28"/>
          <w:szCs w:val="28"/>
        </w:rPr>
        <w:t xml:space="preserve"> Ю.А., </w:t>
      </w:r>
      <w:proofErr w:type="spellStart"/>
      <w:r w:rsidRPr="00516191">
        <w:rPr>
          <w:rFonts w:ascii="Times New Roman" w:hAnsi="Times New Roman" w:cs="Times New Roman"/>
          <w:sz w:val="28"/>
          <w:szCs w:val="28"/>
        </w:rPr>
        <w:t>Корипанова</w:t>
      </w:r>
      <w:proofErr w:type="spellEnd"/>
      <w:r w:rsidRPr="00516191">
        <w:rPr>
          <w:rFonts w:ascii="Times New Roman" w:hAnsi="Times New Roman" w:cs="Times New Roman"/>
          <w:sz w:val="28"/>
          <w:szCs w:val="28"/>
        </w:rPr>
        <w:t xml:space="preserve"> Н.Н.,</w:t>
      </w:r>
    </w:p>
    <w:p w:rsidR="00516191" w:rsidRPr="00516191" w:rsidRDefault="00516191" w:rsidP="00516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6191">
        <w:rPr>
          <w:rFonts w:ascii="Times New Roman" w:hAnsi="Times New Roman" w:cs="Times New Roman"/>
          <w:sz w:val="28"/>
          <w:szCs w:val="28"/>
        </w:rPr>
        <w:t xml:space="preserve">Новожилова Т.Л., </w:t>
      </w:r>
      <w:proofErr w:type="spellStart"/>
      <w:r w:rsidRPr="00516191">
        <w:rPr>
          <w:rFonts w:ascii="Times New Roman" w:hAnsi="Times New Roman" w:cs="Times New Roman"/>
          <w:sz w:val="28"/>
          <w:szCs w:val="28"/>
        </w:rPr>
        <w:t>Радкевич</w:t>
      </w:r>
      <w:proofErr w:type="spellEnd"/>
      <w:r w:rsidRPr="00516191">
        <w:rPr>
          <w:rFonts w:ascii="Times New Roman" w:hAnsi="Times New Roman" w:cs="Times New Roman"/>
          <w:sz w:val="28"/>
          <w:szCs w:val="28"/>
        </w:rPr>
        <w:t xml:space="preserve"> О.А., </w:t>
      </w:r>
      <w:proofErr w:type="spellStart"/>
      <w:r w:rsidRPr="00516191">
        <w:rPr>
          <w:rFonts w:ascii="Times New Roman" w:hAnsi="Times New Roman" w:cs="Times New Roman"/>
          <w:sz w:val="28"/>
          <w:szCs w:val="28"/>
        </w:rPr>
        <w:t>Лушпенко</w:t>
      </w:r>
      <w:proofErr w:type="spellEnd"/>
      <w:r w:rsidRPr="00516191">
        <w:rPr>
          <w:rFonts w:ascii="Times New Roman" w:hAnsi="Times New Roman" w:cs="Times New Roman"/>
          <w:sz w:val="28"/>
          <w:szCs w:val="28"/>
        </w:rPr>
        <w:t xml:space="preserve"> В.В., </w:t>
      </w:r>
      <w:proofErr w:type="spellStart"/>
      <w:r w:rsidRPr="00516191">
        <w:rPr>
          <w:rFonts w:ascii="Times New Roman" w:hAnsi="Times New Roman" w:cs="Times New Roman"/>
          <w:sz w:val="28"/>
          <w:szCs w:val="28"/>
        </w:rPr>
        <w:t>Иксанова</w:t>
      </w:r>
      <w:proofErr w:type="spellEnd"/>
      <w:r w:rsidRPr="00516191">
        <w:rPr>
          <w:rFonts w:ascii="Times New Roman" w:hAnsi="Times New Roman" w:cs="Times New Roman"/>
          <w:sz w:val="28"/>
          <w:szCs w:val="28"/>
        </w:rPr>
        <w:t xml:space="preserve"> О.С.,          Кон</w:t>
      </w:r>
      <w:r w:rsidRPr="00516191">
        <w:rPr>
          <w:rFonts w:ascii="Times New Roman" w:hAnsi="Times New Roman" w:cs="Times New Roman"/>
          <w:sz w:val="28"/>
          <w:szCs w:val="28"/>
        </w:rPr>
        <w:t>о</w:t>
      </w:r>
      <w:r w:rsidRPr="00516191">
        <w:rPr>
          <w:rFonts w:ascii="Times New Roman" w:hAnsi="Times New Roman" w:cs="Times New Roman"/>
          <w:sz w:val="28"/>
          <w:szCs w:val="28"/>
        </w:rPr>
        <w:t xml:space="preserve">плева Н.Ю., </w:t>
      </w:r>
      <w:proofErr w:type="spellStart"/>
      <w:r w:rsidRPr="00516191">
        <w:rPr>
          <w:rFonts w:ascii="Times New Roman" w:hAnsi="Times New Roman" w:cs="Times New Roman"/>
          <w:sz w:val="28"/>
          <w:szCs w:val="28"/>
        </w:rPr>
        <w:t>Шутихина</w:t>
      </w:r>
      <w:proofErr w:type="spellEnd"/>
      <w:r w:rsidRPr="00516191">
        <w:rPr>
          <w:rFonts w:ascii="Times New Roman" w:hAnsi="Times New Roman" w:cs="Times New Roman"/>
          <w:sz w:val="28"/>
          <w:szCs w:val="28"/>
        </w:rPr>
        <w:t xml:space="preserve"> Н.А.,      Соколова Т.Г., </w:t>
      </w:r>
      <w:proofErr w:type="spellStart"/>
      <w:r w:rsidRPr="00516191">
        <w:rPr>
          <w:rFonts w:ascii="Times New Roman" w:hAnsi="Times New Roman" w:cs="Times New Roman"/>
          <w:sz w:val="28"/>
          <w:szCs w:val="28"/>
        </w:rPr>
        <w:t>Любшев</w:t>
      </w:r>
      <w:proofErr w:type="spellEnd"/>
      <w:r w:rsidRPr="00516191">
        <w:rPr>
          <w:rFonts w:ascii="Times New Roman" w:hAnsi="Times New Roman" w:cs="Times New Roman"/>
          <w:sz w:val="28"/>
          <w:szCs w:val="28"/>
        </w:rPr>
        <w:t xml:space="preserve"> М.А.,             </w:t>
      </w:r>
      <w:proofErr w:type="spellStart"/>
      <w:r w:rsidRPr="00516191">
        <w:rPr>
          <w:rFonts w:ascii="Times New Roman" w:hAnsi="Times New Roman" w:cs="Times New Roman"/>
          <w:sz w:val="28"/>
          <w:szCs w:val="28"/>
        </w:rPr>
        <w:t>Никитухин</w:t>
      </w:r>
      <w:proofErr w:type="spellEnd"/>
      <w:r w:rsidRPr="00516191">
        <w:rPr>
          <w:rFonts w:ascii="Times New Roman" w:hAnsi="Times New Roman" w:cs="Times New Roman"/>
          <w:sz w:val="28"/>
          <w:szCs w:val="28"/>
        </w:rPr>
        <w:t xml:space="preserve"> Н.Н., Быкова Е.Б.,            Полоз</w:t>
      </w:r>
      <w:r w:rsidRPr="00516191">
        <w:rPr>
          <w:rFonts w:ascii="Times New Roman" w:hAnsi="Times New Roman" w:cs="Times New Roman"/>
          <w:sz w:val="28"/>
          <w:szCs w:val="28"/>
        </w:rPr>
        <w:t>о</w:t>
      </w:r>
      <w:r w:rsidRPr="00516191">
        <w:rPr>
          <w:rFonts w:ascii="Times New Roman" w:hAnsi="Times New Roman" w:cs="Times New Roman"/>
          <w:sz w:val="28"/>
          <w:szCs w:val="28"/>
        </w:rPr>
        <w:t xml:space="preserve">ва Ю.Н., Белякова Н.А.,          Марусева Е.В., Александрова М.А., </w:t>
      </w:r>
      <w:proofErr w:type="spellStart"/>
      <w:r w:rsidRPr="00516191">
        <w:rPr>
          <w:rFonts w:ascii="Times New Roman" w:hAnsi="Times New Roman" w:cs="Times New Roman"/>
          <w:sz w:val="28"/>
          <w:szCs w:val="28"/>
        </w:rPr>
        <w:t>Сычкова</w:t>
      </w:r>
      <w:proofErr w:type="spellEnd"/>
      <w:r w:rsidRPr="00516191">
        <w:rPr>
          <w:rFonts w:ascii="Times New Roman" w:hAnsi="Times New Roman" w:cs="Times New Roman"/>
          <w:sz w:val="28"/>
          <w:szCs w:val="28"/>
        </w:rPr>
        <w:t xml:space="preserve"> Г.Б., Пономарёва О.Н.,        Симоненко М.Н., Брызгалова А.Г., Кудрявцева Н.А., </w:t>
      </w:r>
      <w:proofErr w:type="spellStart"/>
      <w:r w:rsidRPr="00516191">
        <w:rPr>
          <w:rFonts w:ascii="Times New Roman" w:hAnsi="Times New Roman" w:cs="Times New Roman"/>
          <w:sz w:val="28"/>
          <w:szCs w:val="28"/>
        </w:rPr>
        <w:t>Ударцева</w:t>
      </w:r>
      <w:proofErr w:type="spellEnd"/>
      <w:r w:rsidRPr="00516191">
        <w:rPr>
          <w:rFonts w:ascii="Times New Roman" w:hAnsi="Times New Roman" w:cs="Times New Roman"/>
          <w:sz w:val="28"/>
          <w:szCs w:val="28"/>
        </w:rPr>
        <w:t xml:space="preserve"> Е.В.</w:t>
      </w:r>
      <w:proofErr w:type="gramEnd"/>
      <w:r w:rsidRPr="00516191">
        <w:rPr>
          <w:rFonts w:ascii="Times New Roman" w:hAnsi="Times New Roman" w:cs="Times New Roman"/>
          <w:sz w:val="28"/>
          <w:szCs w:val="28"/>
        </w:rPr>
        <w:t xml:space="preserve">,      </w:t>
      </w:r>
      <w:proofErr w:type="spellStart"/>
      <w:r w:rsidRPr="00516191">
        <w:rPr>
          <w:rFonts w:ascii="Times New Roman" w:hAnsi="Times New Roman" w:cs="Times New Roman"/>
          <w:sz w:val="28"/>
          <w:szCs w:val="28"/>
        </w:rPr>
        <w:t>Шаврова</w:t>
      </w:r>
      <w:proofErr w:type="spellEnd"/>
      <w:r w:rsidRPr="00516191">
        <w:rPr>
          <w:rFonts w:ascii="Times New Roman" w:hAnsi="Times New Roman" w:cs="Times New Roman"/>
          <w:sz w:val="28"/>
          <w:szCs w:val="28"/>
        </w:rPr>
        <w:t xml:space="preserve"> Н.Н., </w:t>
      </w:r>
      <w:proofErr w:type="spellStart"/>
      <w:r w:rsidRPr="00516191">
        <w:rPr>
          <w:rFonts w:ascii="Times New Roman" w:hAnsi="Times New Roman" w:cs="Times New Roman"/>
          <w:sz w:val="28"/>
          <w:szCs w:val="28"/>
        </w:rPr>
        <w:t>Карпейчик</w:t>
      </w:r>
      <w:proofErr w:type="spellEnd"/>
      <w:r w:rsidRPr="00516191">
        <w:rPr>
          <w:rFonts w:ascii="Times New Roman" w:hAnsi="Times New Roman" w:cs="Times New Roman"/>
          <w:sz w:val="28"/>
          <w:szCs w:val="28"/>
        </w:rPr>
        <w:t xml:space="preserve"> О.А.,     Аверкина А.С., </w:t>
      </w:r>
      <w:proofErr w:type="spellStart"/>
      <w:r w:rsidRPr="00516191">
        <w:rPr>
          <w:rFonts w:ascii="Times New Roman" w:hAnsi="Times New Roman" w:cs="Times New Roman"/>
          <w:sz w:val="28"/>
          <w:szCs w:val="28"/>
        </w:rPr>
        <w:t>Лаврикова</w:t>
      </w:r>
      <w:proofErr w:type="spellEnd"/>
      <w:r w:rsidRPr="00516191">
        <w:rPr>
          <w:rFonts w:ascii="Times New Roman" w:hAnsi="Times New Roman" w:cs="Times New Roman"/>
          <w:sz w:val="28"/>
          <w:szCs w:val="28"/>
        </w:rPr>
        <w:t xml:space="preserve"> Е.К.,      Паршикова Т.А., Анто</w:t>
      </w:r>
      <w:r w:rsidRPr="00516191">
        <w:rPr>
          <w:rFonts w:ascii="Times New Roman" w:hAnsi="Times New Roman" w:cs="Times New Roman"/>
          <w:sz w:val="28"/>
          <w:szCs w:val="28"/>
        </w:rPr>
        <w:t>ш</w:t>
      </w:r>
      <w:r w:rsidRPr="00516191">
        <w:rPr>
          <w:rFonts w:ascii="Times New Roman" w:hAnsi="Times New Roman" w:cs="Times New Roman"/>
          <w:sz w:val="28"/>
          <w:szCs w:val="28"/>
        </w:rPr>
        <w:t xml:space="preserve">кина М.Ю., </w:t>
      </w:r>
      <w:proofErr w:type="spellStart"/>
      <w:r w:rsidRPr="00516191">
        <w:rPr>
          <w:rFonts w:ascii="Times New Roman" w:hAnsi="Times New Roman" w:cs="Times New Roman"/>
          <w:sz w:val="28"/>
          <w:szCs w:val="28"/>
        </w:rPr>
        <w:t>Майданова</w:t>
      </w:r>
      <w:proofErr w:type="spellEnd"/>
      <w:r w:rsidRPr="00516191">
        <w:rPr>
          <w:rFonts w:ascii="Times New Roman" w:hAnsi="Times New Roman" w:cs="Times New Roman"/>
          <w:sz w:val="28"/>
          <w:szCs w:val="28"/>
        </w:rPr>
        <w:t xml:space="preserve"> А.Б., Кули</w:t>
      </w:r>
      <w:r>
        <w:rPr>
          <w:rFonts w:ascii="Times New Roman" w:hAnsi="Times New Roman" w:cs="Times New Roman"/>
          <w:sz w:val="28"/>
          <w:szCs w:val="28"/>
        </w:rPr>
        <w:t xml:space="preserve">кова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И.В.,</w:t>
      </w:r>
      <w:r w:rsidRPr="00516191">
        <w:rPr>
          <w:rFonts w:ascii="Times New Roman" w:hAnsi="Times New Roman" w:cs="Times New Roman"/>
          <w:sz w:val="28"/>
          <w:szCs w:val="28"/>
        </w:rPr>
        <w:t>Часов</w:t>
      </w:r>
      <w:proofErr w:type="spellEnd"/>
      <w:r w:rsidRPr="00516191">
        <w:rPr>
          <w:rFonts w:ascii="Times New Roman" w:hAnsi="Times New Roman" w:cs="Times New Roman"/>
          <w:sz w:val="28"/>
          <w:szCs w:val="28"/>
        </w:rPr>
        <w:t xml:space="preserve"> Н.И., Матвеева М.Н.,              Хлебникова Е.А., Демидова О.А.,     Волгина Е.Н., Пшени</w:t>
      </w:r>
      <w:r w:rsidRPr="00516191">
        <w:rPr>
          <w:rFonts w:ascii="Times New Roman" w:hAnsi="Times New Roman" w:cs="Times New Roman"/>
          <w:sz w:val="28"/>
          <w:szCs w:val="28"/>
        </w:rPr>
        <w:t>ч</w:t>
      </w:r>
      <w:r w:rsidRPr="00516191">
        <w:rPr>
          <w:rFonts w:ascii="Times New Roman" w:hAnsi="Times New Roman" w:cs="Times New Roman"/>
          <w:sz w:val="28"/>
          <w:szCs w:val="28"/>
        </w:rPr>
        <w:t>ник И.Л.</w:t>
      </w:r>
    </w:p>
    <w:p w:rsidR="003C7A93" w:rsidRPr="00C20A26" w:rsidRDefault="003C7A93" w:rsidP="00BE5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C7A93" w:rsidRPr="00C20A26" w:rsidSect="00C712CC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E94" w:rsidRDefault="00013E94" w:rsidP="00A827C9">
      <w:pPr>
        <w:spacing w:after="0" w:line="240" w:lineRule="auto"/>
      </w:pPr>
      <w:r>
        <w:separator/>
      </w:r>
    </w:p>
  </w:endnote>
  <w:endnote w:type="continuationSeparator" w:id="0">
    <w:p w:rsidR="00013E94" w:rsidRDefault="00013E94" w:rsidP="00A82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E94" w:rsidRDefault="00013E94" w:rsidP="00A827C9">
      <w:pPr>
        <w:spacing w:after="0" w:line="240" w:lineRule="auto"/>
      </w:pPr>
      <w:r>
        <w:separator/>
      </w:r>
    </w:p>
  </w:footnote>
  <w:footnote w:type="continuationSeparator" w:id="0">
    <w:p w:rsidR="00013E94" w:rsidRDefault="00013E94" w:rsidP="00A827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838E9"/>
    <w:multiLevelType w:val="hybridMultilevel"/>
    <w:tmpl w:val="12743784"/>
    <w:lvl w:ilvl="0" w:tplc="D00032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4664E2"/>
    <w:multiLevelType w:val="multilevel"/>
    <w:tmpl w:val="4AFE72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">
    <w:nsid w:val="468349B5"/>
    <w:multiLevelType w:val="hybridMultilevel"/>
    <w:tmpl w:val="538A5F0A"/>
    <w:lvl w:ilvl="0" w:tplc="563CD3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DD2641F"/>
    <w:multiLevelType w:val="hybridMultilevel"/>
    <w:tmpl w:val="5A144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C332BC"/>
    <w:multiLevelType w:val="hybridMultilevel"/>
    <w:tmpl w:val="45EA7038"/>
    <w:lvl w:ilvl="0" w:tplc="3198E18A">
      <w:start w:val="1"/>
      <w:numFmt w:val="decimal"/>
      <w:lvlText w:val="%1)"/>
      <w:lvlJc w:val="left"/>
      <w:pPr>
        <w:ind w:left="1070" w:hanging="360"/>
      </w:pPr>
      <w:rPr>
        <w:rFonts w:ascii="Times New Roman" w:hAnsi="Times New Roman" w:hint="default"/>
        <w:color w:val="auto"/>
        <w:sz w:val="28"/>
      </w:rPr>
    </w:lvl>
    <w:lvl w:ilvl="1" w:tplc="77206BEC">
      <w:start w:val="1"/>
      <w:numFmt w:val="decimal"/>
      <w:lvlText w:val="%2)"/>
      <w:lvlJc w:val="left"/>
      <w:pPr>
        <w:ind w:left="1979" w:hanging="360"/>
      </w:pPr>
      <w:rPr>
        <w:rFonts w:hint="default"/>
        <w:color w:val="000000" w:themeColor="text1"/>
        <w:sz w:val="26"/>
      </w:rPr>
    </w:lvl>
    <w:lvl w:ilvl="2" w:tplc="868623EE">
      <w:start w:val="1"/>
      <w:numFmt w:val="decimal"/>
      <w:lvlText w:val="%3."/>
      <w:lvlJc w:val="left"/>
      <w:pPr>
        <w:ind w:left="287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27C9"/>
    <w:rsid w:val="00000AAA"/>
    <w:rsid w:val="00013E94"/>
    <w:rsid w:val="00067DD2"/>
    <w:rsid w:val="00070E98"/>
    <w:rsid w:val="000A0500"/>
    <w:rsid w:val="000C2886"/>
    <w:rsid w:val="00122311"/>
    <w:rsid w:val="001435C6"/>
    <w:rsid w:val="00153C97"/>
    <w:rsid w:val="00174F9C"/>
    <w:rsid w:val="00182A04"/>
    <w:rsid w:val="00187157"/>
    <w:rsid w:val="001A573A"/>
    <w:rsid w:val="001F6F1C"/>
    <w:rsid w:val="00201D58"/>
    <w:rsid w:val="00212215"/>
    <w:rsid w:val="00214DEF"/>
    <w:rsid w:val="0026375A"/>
    <w:rsid w:val="002F5768"/>
    <w:rsid w:val="002F7D6F"/>
    <w:rsid w:val="00330648"/>
    <w:rsid w:val="00354A1F"/>
    <w:rsid w:val="00366094"/>
    <w:rsid w:val="003677FA"/>
    <w:rsid w:val="00380FAB"/>
    <w:rsid w:val="003915EA"/>
    <w:rsid w:val="003C4A50"/>
    <w:rsid w:val="003C7A93"/>
    <w:rsid w:val="003E358C"/>
    <w:rsid w:val="003E5C1C"/>
    <w:rsid w:val="003F439C"/>
    <w:rsid w:val="00444FE7"/>
    <w:rsid w:val="00472D68"/>
    <w:rsid w:val="004E7511"/>
    <w:rsid w:val="00502BCF"/>
    <w:rsid w:val="00516191"/>
    <w:rsid w:val="00527FF9"/>
    <w:rsid w:val="005A6D3D"/>
    <w:rsid w:val="005D13BF"/>
    <w:rsid w:val="00657042"/>
    <w:rsid w:val="006A0C86"/>
    <w:rsid w:val="006A6B6A"/>
    <w:rsid w:val="006F1A47"/>
    <w:rsid w:val="00714F7F"/>
    <w:rsid w:val="00720620"/>
    <w:rsid w:val="007259E1"/>
    <w:rsid w:val="00775A48"/>
    <w:rsid w:val="00791A4C"/>
    <w:rsid w:val="007933D4"/>
    <w:rsid w:val="007B7E4B"/>
    <w:rsid w:val="007E7F48"/>
    <w:rsid w:val="008026EC"/>
    <w:rsid w:val="00847617"/>
    <w:rsid w:val="00883C98"/>
    <w:rsid w:val="009077CE"/>
    <w:rsid w:val="009378BF"/>
    <w:rsid w:val="00A104F0"/>
    <w:rsid w:val="00A36B9C"/>
    <w:rsid w:val="00A6003F"/>
    <w:rsid w:val="00A827C9"/>
    <w:rsid w:val="00A86CC3"/>
    <w:rsid w:val="00B23708"/>
    <w:rsid w:val="00B26496"/>
    <w:rsid w:val="00B573A9"/>
    <w:rsid w:val="00BA0A05"/>
    <w:rsid w:val="00BE4874"/>
    <w:rsid w:val="00BE55AE"/>
    <w:rsid w:val="00BF45C3"/>
    <w:rsid w:val="00C1226F"/>
    <w:rsid w:val="00C17999"/>
    <w:rsid w:val="00C20A26"/>
    <w:rsid w:val="00C66922"/>
    <w:rsid w:val="00C712CC"/>
    <w:rsid w:val="00C80C27"/>
    <w:rsid w:val="00C874BB"/>
    <w:rsid w:val="00C979FD"/>
    <w:rsid w:val="00CC29FA"/>
    <w:rsid w:val="00CE434F"/>
    <w:rsid w:val="00CF3D1C"/>
    <w:rsid w:val="00D14308"/>
    <w:rsid w:val="00D41DD2"/>
    <w:rsid w:val="00D46049"/>
    <w:rsid w:val="00D54EF5"/>
    <w:rsid w:val="00E640D4"/>
    <w:rsid w:val="00EC06DA"/>
    <w:rsid w:val="00EC7380"/>
    <w:rsid w:val="00F33977"/>
    <w:rsid w:val="00F861C3"/>
    <w:rsid w:val="00F927EB"/>
    <w:rsid w:val="00FA3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7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A827C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A827C9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A827C9"/>
    <w:rPr>
      <w:vertAlign w:val="superscript"/>
    </w:rPr>
  </w:style>
  <w:style w:type="paragraph" w:styleId="a6">
    <w:name w:val="Normal (Web)"/>
    <w:basedOn w:val="a"/>
    <w:uiPriority w:val="99"/>
    <w:unhideWhenUsed/>
    <w:rsid w:val="00A82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7"/>
    <w:uiPriority w:val="39"/>
    <w:rsid w:val="00A82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A82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A104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link w:val="aa"/>
    <w:locked/>
    <w:rsid w:val="00153C97"/>
    <w:rPr>
      <w:sz w:val="28"/>
      <w:szCs w:val="24"/>
    </w:rPr>
  </w:style>
  <w:style w:type="paragraph" w:styleId="aa">
    <w:name w:val="Body Text Indent"/>
    <w:basedOn w:val="a"/>
    <w:link w:val="a9"/>
    <w:rsid w:val="00153C97"/>
    <w:pPr>
      <w:spacing w:after="0" w:line="240" w:lineRule="auto"/>
      <w:ind w:firstLine="708"/>
      <w:jc w:val="both"/>
    </w:pPr>
    <w:rPr>
      <w:sz w:val="28"/>
      <w:szCs w:val="24"/>
    </w:rPr>
  </w:style>
  <w:style w:type="character" w:customStyle="1" w:styleId="1">
    <w:name w:val="Основной текст с отступом Знак1"/>
    <w:basedOn w:val="a0"/>
    <w:link w:val="aa"/>
    <w:uiPriority w:val="99"/>
    <w:semiHidden/>
    <w:rsid w:val="00153C97"/>
  </w:style>
  <w:style w:type="paragraph" w:styleId="2">
    <w:name w:val="Body Text Indent 2"/>
    <w:basedOn w:val="a"/>
    <w:link w:val="20"/>
    <w:uiPriority w:val="99"/>
    <w:unhideWhenUsed/>
    <w:rsid w:val="003E358C"/>
    <w:pPr>
      <w:spacing w:after="120" w:line="480" w:lineRule="auto"/>
      <w:ind w:left="283" w:right="57" w:firstLine="709"/>
      <w:jc w:val="both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E358C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semiHidden/>
    <w:unhideWhenUsed/>
    <w:rsid w:val="003E358C"/>
    <w:pPr>
      <w:spacing w:after="120" w:line="480" w:lineRule="auto"/>
      <w:ind w:left="57" w:right="57" w:firstLine="709"/>
      <w:jc w:val="both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3E358C"/>
    <w:rPr>
      <w:rFonts w:ascii="Calibri" w:eastAsia="Calibri" w:hAnsi="Calibri" w:cs="Times New Roman"/>
    </w:rPr>
  </w:style>
  <w:style w:type="paragraph" w:styleId="ab">
    <w:name w:val="Subtitle"/>
    <w:basedOn w:val="a"/>
    <w:link w:val="ac"/>
    <w:qFormat/>
    <w:rsid w:val="003E35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ac">
    <w:name w:val="Подзаголовок Знак"/>
    <w:basedOn w:val="a0"/>
    <w:link w:val="ab"/>
    <w:rsid w:val="003E358C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ad">
    <w:name w:val="List Paragraph"/>
    <w:basedOn w:val="a"/>
    <w:uiPriority w:val="34"/>
    <w:qFormat/>
    <w:rsid w:val="002122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7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A827C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A827C9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A827C9"/>
    <w:rPr>
      <w:vertAlign w:val="superscript"/>
    </w:rPr>
  </w:style>
  <w:style w:type="paragraph" w:styleId="a6">
    <w:name w:val="Normal (Web)"/>
    <w:basedOn w:val="a"/>
    <w:uiPriority w:val="99"/>
    <w:unhideWhenUsed/>
    <w:rsid w:val="00A82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7"/>
    <w:uiPriority w:val="39"/>
    <w:rsid w:val="00A82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A82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D09E22-8582-47E0-8A24-991316D00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10</Pages>
  <Words>3838</Words>
  <Characters>21883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Шатохина Любовь Александровна</dc:creator>
  <cp:lastModifiedBy>777</cp:lastModifiedBy>
  <cp:revision>5</cp:revision>
  <cp:lastPrinted>2019-06-04T13:37:00Z</cp:lastPrinted>
  <dcterms:created xsi:type="dcterms:W3CDTF">2019-06-04T11:08:00Z</dcterms:created>
  <dcterms:modified xsi:type="dcterms:W3CDTF">2019-06-04T13:42:00Z</dcterms:modified>
</cp:coreProperties>
</file>